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58DA9" w14:textId="58F3C1B6" w:rsidR="00545BCC" w:rsidRDefault="00B43201">
      <w:pPr>
        <w:pStyle w:val="CRCoverPage"/>
        <w:tabs>
          <w:tab w:val="right" w:pos="9639"/>
        </w:tabs>
        <w:spacing w:after="0"/>
        <w:rPr>
          <w:b/>
          <w:i/>
          <w:sz w:val="28"/>
        </w:rPr>
      </w:pPr>
      <w:r>
        <w:rPr>
          <w:b/>
          <w:sz w:val="24"/>
        </w:rPr>
        <w:t>3GPP TSG-CT WG1 Meeting #13</w:t>
      </w:r>
      <w:r w:rsidR="003456D6">
        <w:rPr>
          <w:b/>
          <w:sz w:val="24"/>
        </w:rPr>
        <w:t>9</w:t>
      </w:r>
      <w:r>
        <w:rPr>
          <w:b/>
          <w:i/>
          <w:sz w:val="28"/>
        </w:rPr>
        <w:tab/>
      </w:r>
      <w:r>
        <w:rPr>
          <w:b/>
          <w:sz w:val="24"/>
        </w:rPr>
        <w:t>C1-22</w:t>
      </w:r>
      <w:r w:rsidR="00E734B3">
        <w:rPr>
          <w:b/>
          <w:sz w:val="24"/>
        </w:rPr>
        <w:t>6853</w:t>
      </w:r>
    </w:p>
    <w:p w14:paraId="431F9730" w14:textId="659CA20F" w:rsidR="003456D6" w:rsidRPr="00E734B3" w:rsidRDefault="003456D6" w:rsidP="003456D6">
      <w:pPr>
        <w:pStyle w:val="CRCoverPage"/>
        <w:outlineLvl w:val="0"/>
        <w:rPr>
          <w:b/>
          <w:noProof/>
          <w:szCs w:val="16"/>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E734B3">
        <w:rPr>
          <w:b/>
          <w:noProof/>
          <w:szCs w:val="16"/>
        </w:rPr>
        <w:tab/>
      </w:r>
      <w:r w:rsidR="00E734B3">
        <w:rPr>
          <w:b/>
          <w:noProof/>
          <w:szCs w:val="16"/>
        </w:rPr>
        <w:tab/>
      </w:r>
      <w:r w:rsidR="00E734B3">
        <w:rPr>
          <w:b/>
          <w:noProof/>
          <w:szCs w:val="16"/>
        </w:rPr>
        <w:tab/>
      </w:r>
      <w:r w:rsidR="00E734B3">
        <w:rPr>
          <w:b/>
          <w:noProof/>
          <w:szCs w:val="16"/>
        </w:rPr>
        <w:tab/>
      </w:r>
      <w:r w:rsidR="00E734B3">
        <w:rPr>
          <w:b/>
          <w:noProof/>
          <w:szCs w:val="16"/>
        </w:rPr>
        <w:tab/>
      </w:r>
      <w:r w:rsidR="00E734B3">
        <w:rPr>
          <w:b/>
          <w:noProof/>
          <w:szCs w:val="16"/>
        </w:rPr>
        <w:tab/>
      </w:r>
      <w:r w:rsidR="00E734B3">
        <w:rPr>
          <w:b/>
          <w:noProof/>
          <w:szCs w:val="16"/>
        </w:rPr>
        <w:tab/>
      </w:r>
      <w:r w:rsidR="00E734B3">
        <w:rPr>
          <w:b/>
          <w:noProof/>
          <w:szCs w:val="16"/>
        </w:rPr>
        <w:tab/>
      </w:r>
      <w:r w:rsidR="00E734B3">
        <w:rPr>
          <w:b/>
          <w:noProof/>
          <w:szCs w:val="16"/>
        </w:rPr>
        <w:tab/>
      </w:r>
      <w:r w:rsidR="00E734B3">
        <w:rPr>
          <w:b/>
          <w:noProof/>
          <w:szCs w:val="16"/>
        </w:rPr>
        <w:tab/>
      </w:r>
      <w:r w:rsidR="00E734B3">
        <w:rPr>
          <w:b/>
          <w:noProof/>
          <w:szCs w:val="16"/>
        </w:rPr>
        <w:tab/>
        <w:t>rev of C1-226554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45BCC" w14:paraId="28F8BC66" w14:textId="77777777">
        <w:tc>
          <w:tcPr>
            <w:tcW w:w="9641" w:type="dxa"/>
            <w:gridSpan w:val="9"/>
            <w:tcBorders>
              <w:top w:val="single" w:sz="4" w:space="0" w:color="auto"/>
              <w:left w:val="single" w:sz="4" w:space="0" w:color="auto"/>
              <w:right w:val="single" w:sz="4" w:space="0" w:color="auto"/>
            </w:tcBorders>
          </w:tcPr>
          <w:p w14:paraId="4C3BB0C1" w14:textId="77777777" w:rsidR="00545BCC" w:rsidRDefault="00B43201">
            <w:pPr>
              <w:pStyle w:val="CRCoverPage"/>
              <w:spacing w:after="0"/>
              <w:jc w:val="right"/>
              <w:rPr>
                <w:i/>
              </w:rPr>
            </w:pPr>
            <w:r>
              <w:rPr>
                <w:rFonts w:hint="eastAsia"/>
                <w:i/>
                <w:sz w:val="14"/>
              </w:rPr>
              <w:t>CR-Form-v12.1</w:t>
            </w:r>
          </w:p>
        </w:tc>
      </w:tr>
      <w:tr w:rsidR="00545BCC" w14:paraId="3024200D" w14:textId="77777777">
        <w:tc>
          <w:tcPr>
            <w:tcW w:w="9641" w:type="dxa"/>
            <w:gridSpan w:val="9"/>
            <w:tcBorders>
              <w:left w:val="single" w:sz="4" w:space="0" w:color="auto"/>
              <w:right w:val="single" w:sz="4" w:space="0" w:color="auto"/>
            </w:tcBorders>
          </w:tcPr>
          <w:p w14:paraId="69605830" w14:textId="77777777" w:rsidR="00545BCC" w:rsidRDefault="00B43201">
            <w:pPr>
              <w:pStyle w:val="CRCoverPage"/>
              <w:spacing w:after="0"/>
              <w:jc w:val="center"/>
            </w:pPr>
            <w:r>
              <w:rPr>
                <w:rFonts w:hint="eastAsia"/>
                <w:b/>
                <w:sz w:val="32"/>
              </w:rPr>
              <w:t>CHANGE REQUEST</w:t>
            </w:r>
          </w:p>
        </w:tc>
      </w:tr>
      <w:tr w:rsidR="00545BCC" w14:paraId="771E60A2" w14:textId="77777777">
        <w:tc>
          <w:tcPr>
            <w:tcW w:w="9641" w:type="dxa"/>
            <w:gridSpan w:val="9"/>
            <w:tcBorders>
              <w:left w:val="single" w:sz="4" w:space="0" w:color="auto"/>
              <w:right w:val="single" w:sz="4" w:space="0" w:color="auto"/>
            </w:tcBorders>
          </w:tcPr>
          <w:p w14:paraId="74EE5ACD" w14:textId="77777777" w:rsidR="00545BCC" w:rsidRDefault="00545BCC">
            <w:pPr>
              <w:pStyle w:val="CRCoverPage"/>
              <w:spacing w:after="0"/>
              <w:rPr>
                <w:sz w:val="8"/>
                <w:szCs w:val="8"/>
              </w:rPr>
            </w:pPr>
          </w:p>
        </w:tc>
      </w:tr>
      <w:tr w:rsidR="00545BCC" w14:paraId="5DB10CFB" w14:textId="77777777">
        <w:tc>
          <w:tcPr>
            <w:tcW w:w="142" w:type="dxa"/>
            <w:tcBorders>
              <w:left w:val="single" w:sz="4" w:space="0" w:color="auto"/>
            </w:tcBorders>
          </w:tcPr>
          <w:p w14:paraId="636E11EC" w14:textId="77777777" w:rsidR="00545BCC" w:rsidRDefault="00545BCC">
            <w:pPr>
              <w:pStyle w:val="CRCoverPage"/>
              <w:spacing w:after="0"/>
              <w:jc w:val="right"/>
            </w:pPr>
          </w:p>
        </w:tc>
        <w:tc>
          <w:tcPr>
            <w:tcW w:w="1559" w:type="dxa"/>
            <w:shd w:val="pct30" w:color="FFFF00" w:fill="auto"/>
          </w:tcPr>
          <w:p w14:paraId="10B27A4E" w14:textId="77777777" w:rsidR="00545BCC" w:rsidRDefault="00B43201">
            <w:pPr>
              <w:pStyle w:val="CRCoverPage"/>
              <w:spacing w:after="0"/>
              <w:jc w:val="right"/>
              <w:rPr>
                <w:b/>
                <w:sz w:val="28"/>
                <w:szCs w:val="28"/>
              </w:rPr>
            </w:pPr>
            <w:r>
              <w:rPr>
                <w:rFonts w:hint="eastAsia"/>
                <w:b/>
                <w:sz w:val="28"/>
                <w:szCs w:val="28"/>
              </w:rPr>
              <w:t>2</w:t>
            </w:r>
            <w:r>
              <w:rPr>
                <w:rFonts w:hint="eastAsia"/>
                <w:b/>
                <w:sz w:val="28"/>
                <w:szCs w:val="28"/>
                <w:lang w:val="en-US" w:eastAsia="zh-CN"/>
              </w:rPr>
              <w:t>7</w:t>
            </w:r>
            <w:r>
              <w:rPr>
                <w:rFonts w:hint="eastAsia"/>
                <w:b/>
                <w:sz w:val="28"/>
                <w:szCs w:val="28"/>
              </w:rPr>
              <w:t>.</w:t>
            </w:r>
            <w:r>
              <w:rPr>
                <w:rFonts w:hint="eastAsia"/>
                <w:b/>
                <w:sz w:val="28"/>
                <w:szCs w:val="28"/>
                <w:lang w:val="en-US" w:eastAsia="zh-CN"/>
              </w:rPr>
              <w:t>007</w:t>
            </w:r>
          </w:p>
        </w:tc>
        <w:tc>
          <w:tcPr>
            <w:tcW w:w="709" w:type="dxa"/>
          </w:tcPr>
          <w:p w14:paraId="2A0AC792" w14:textId="77777777" w:rsidR="00545BCC" w:rsidRDefault="00B43201">
            <w:pPr>
              <w:pStyle w:val="CRCoverPage"/>
              <w:spacing w:after="0"/>
              <w:jc w:val="center"/>
            </w:pPr>
            <w:r>
              <w:rPr>
                <w:rFonts w:hint="eastAsia"/>
                <w:b/>
                <w:sz w:val="28"/>
              </w:rPr>
              <w:t>CR</w:t>
            </w:r>
          </w:p>
        </w:tc>
        <w:tc>
          <w:tcPr>
            <w:tcW w:w="1276" w:type="dxa"/>
            <w:shd w:val="pct30" w:color="FFFF00" w:fill="auto"/>
          </w:tcPr>
          <w:p w14:paraId="7A96FF95" w14:textId="5272C52C" w:rsidR="00545BCC" w:rsidRDefault="0067292C">
            <w:pPr>
              <w:pStyle w:val="CRCoverPage"/>
              <w:spacing w:after="0"/>
            </w:pPr>
            <w:r>
              <w:rPr>
                <w:b/>
                <w:sz w:val="28"/>
              </w:rPr>
              <w:t>0797</w:t>
            </w:r>
          </w:p>
        </w:tc>
        <w:tc>
          <w:tcPr>
            <w:tcW w:w="709" w:type="dxa"/>
          </w:tcPr>
          <w:p w14:paraId="0DD7E547" w14:textId="77777777" w:rsidR="00545BCC" w:rsidRDefault="00B43201">
            <w:pPr>
              <w:pStyle w:val="CRCoverPage"/>
              <w:tabs>
                <w:tab w:val="right" w:pos="625"/>
              </w:tabs>
              <w:spacing w:after="0"/>
              <w:jc w:val="center"/>
            </w:pPr>
            <w:r>
              <w:rPr>
                <w:rFonts w:hint="eastAsia"/>
                <w:b/>
                <w:bCs/>
                <w:sz w:val="28"/>
              </w:rPr>
              <w:t>rev</w:t>
            </w:r>
          </w:p>
        </w:tc>
        <w:tc>
          <w:tcPr>
            <w:tcW w:w="992" w:type="dxa"/>
            <w:shd w:val="pct30" w:color="FFFF00" w:fill="auto"/>
          </w:tcPr>
          <w:p w14:paraId="2E8388DF" w14:textId="3841600F" w:rsidR="00545BCC" w:rsidRDefault="00E734B3">
            <w:pPr>
              <w:pStyle w:val="CRCoverPage"/>
              <w:spacing w:after="0"/>
              <w:jc w:val="center"/>
              <w:rPr>
                <w:b/>
                <w:sz w:val="28"/>
                <w:szCs w:val="28"/>
                <w:lang w:eastAsia="zh-CN"/>
              </w:rPr>
            </w:pPr>
            <w:r>
              <w:rPr>
                <w:b/>
                <w:sz w:val="28"/>
                <w:szCs w:val="28"/>
                <w:lang w:eastAsia="zh-CN"/>
              </w:rPr>
              <w:t>1</w:t>
            </w:r>
          </w:p>
        </w:tc>
        <w:tc>
          <w:tcPr>
            <w:tcW w:w="2410" w:type="dxa"/>
          </w:tcPr>
          <w:p w14:paraId="07268FB5" w14:textId="77777777" w:rsidR="00545BCC" w:rsidRDefault="00B43201">
            <w:pPr>
              <w:pStyle w:val="CRCoverPage"/>
              <w:tabs>
                <w:tab w:val="right" w:pos="1825"/>
              </w:tabs>
              <w:spacing w:after="0"/>
              <w:jc w:val="center"/>
            </w:pPr>
            <w:r>
              <w:rPr>
                <w:rFonts w:hint="eastAsia"/>
                <w:b/>
                <w:sz w:val="28"/>
                <w:szCs w:val="28"/>
              </w:rPr>
              <w:t>Current version:</w:t>
            </w:r>
          </w:p>
        </w:tc>
        <w:tc>
          <w:tcPr>
            <w:tcW w:w="1701" w:type="dxa"/>
            <w:shd w:val="pct30" w:color="FFFF00" w:fill="auto"/>
          </w:tcPr>
          <w:p w14:paraId="6D63CB2C" w14:textId="06EDC2B6" w:rsidR="00545BCC" w:rsidRDefault="00B43201">
            <w:pPr>
              <w:pStyle w:val="CRCoverPage"/>
              <w:spacing w:after="0"/>
              <w:jc w:val="center"/>
              <w:rPr>
                <w:sz w:val="28"/>
              </w:rPr>
            </w:pPr>
            <w:r>
              <w:rPr>
                <w:rFonts w:hint="eastAsia"/>
                <w:b/>
                <w:sz w:val="28"/>
              </w:rPr>
              <w:t>1</w:t>
            </w:r>
            <w:r w:rsidR="00C13358">
              <w:rPr>
                <w:b/>
                <w:sz w:val="28"/>
              </w:rPr>
              <w:t>8</w:t>
            </w:r>
            <w:r>
              <w:rPr>
                <w:rFonts w:hint="eastAsia"/>
                <w:b/>
                <w:sz w:val="28"/>
              </w:rPr>
              <w:t>.</w:t>
            </w:r>
            <w:r w:rsidR="00C13358">
              <w:rPr>
                <w:b/>
                <w:sz w:val="28"/>
                <w:lang w:val="en-US" w:eastAsia="zh-CN"/>
              </w:rPr>
              <w:t>0</w:t>
            </w:r>
            <w:r>
              <w:rPr>
                <w:rFonts w:hint="eastAsia"/>
                <w:b/>
                <w:sz w:val="28"/>
              </w:rPr>
              <w:t>.</w:t>
            </w:r>
            <w:r>
              <w:rPr>
                <w:rFonts w:hint="eastAsia"/>
                <w:b/>
                <w:sz w:val="28"/>
                <w:lang w:val="en-US" w:eastAsia="zh-CN"/>
              </w:rPr>
              <w:t>0</w:t>
            </w:r>
          </w:p>
        </w:tc>
        <w:tc>
          <w:tcPr>
            <w:tcW w:w="143" w:type="dxa"/>
            <w:tcBorders>
              <w:right w:val="single" w:sz="4" w:space="0" w:color="auto"/>
            </w:tcBorders>
          </w:tcPr>
          <w:p w14:paraId="28764E92" w14:textId="77777777" w:rsidR="00545BCC" w:rsidRDefault="00545BCC">
            <w:pPr>
              <w:pStyle w:val="CRCoverPage"/>
              <w:spacing w:after="0"/>
            </w:pPr>
          </w:p>
        </w:tc>
      </w:tr>
      <w:tr w:rsidR="00545BCC" w14:paraId="35E26838" w14:textId="77777777">
        <w:tc>
          <w:tcPr>
            <w:tcW w:w="9641" w:type="dxa"/>
            <w:gridSpan w:val="9"/>
            <w:tcBorders>
              <w:left w:val="single" w:sz="4" w:space="0" w:color="auto"/>
              <w:right w:val="single" w:sz="4" w:space="0" w:color="auto"/>
            </w:tcBorders>
          </w:tcPr>
          <w:p w14:paraId="6C4BE022" w14:textId="77777777" w:rsidR="00545BCC" w:rsidRDefault="00545BCC">
            <w:pPr>
              <w:pStyle w:val="CRCoverPage"/>
              <w:spacing w:after="0"/>
            </w:pPr>
          </w:p>
        </w:tc>
      </w:tr>
      <w:tr w:rsidR="00545BCC" w14:paraId="27A4BE13" w14:textId="77777777">
        <w:tc>
          <w:tcPr>
            <w:tcW w:w="9641" w:type="dxa"/>
            <w:gridSpan w:val="9"/>
            <w:tcBorders>
              <w:top w:val="single" w:sz="4" w:space="0" w:color="auto"/>
            </w:tcBorders>
          </w:tcPr>
          <w:p w14:paraId="49C50D87" w14:textId="77777777" w:rsidR="00545BCC" w:rsidRDefault="00B43201">
            <w:pPr>
              <w:pStyle w:val="CRCoverPage"/>
              <w:spacing w:after="0"/>
              <w:jc w:val="center"/>
              <w:rPr>
                <w:rFonts w:cs="Arial"/>
                <w:i/>
              </w:rPr>
            </w:pPr>
            <w:r>
              <w:rPr>
                <w:rFonts w:cs="Arial" w:hint="eastAsia"/>
                <w:i/>
              </w:rPr>
              <w:t xml:space="preserve">For </w:t>
            </w:r>
            <w:hyperlink r:id="rId10" w:anchor="_blank" w:history="1">
              <w:r>
                <w:rPr>
                  <w:rStyle w:val="Hyperlink"/>
                  <w:rFonts w:cs="Arial" w:hint="eastAsia"/>
                  <w:b/>
                  <w:i/>
                  <w:color w:val="FF0000"/>
                </w:rPr>
                <w:t>HE</w:t>
              </w:r>
              <w:bookmarkStart w:id="0" w:name="_Hlt497126619"/>
              <w:r>
                <w:rPr>
                  <w:rStyle w:val="Hyperlink"/>
                  <w:rFonts w:cs="Arial" w:hint="eastAsia"/>
                  <w:b/>
                  <w:i/>
                  <w:color w:val="FF0000"/>
                </w:rPr>
                <w:t>L</w:t>
              </w:r>
              <w:bookmarkEnd w:id="0"/>
              <w:r>
                <w:rPr>
                  <w:rStyle w:val="Hyperlink"/>
                  <w:rFonts w:cs="Arial" w:hint="eastAsia"/>
                  <w:b/>
                  <w:i/>
                  <w:color w:val="FF0000"/>
                </w:rPr>
                <w:t>P</w:t>
              </w:r>
            </w:hyperlink>
            <w:r>
              <w:rPr>
                <w:rFonts w:cs="Arial" w:hint="eastAsia"/>
                <w:b/>
                <w:i/>
                <w:color w:val="FF0000"/>
              </w:rPr>
              <w:t xml:space="preserve"> </w:t>
            </w:r>
            <w:r>
              <w:rPr>
                <w:rFonts w:cs="Arial" w:hint="eastAsia"/>
                <w:i/>
              </w:rPr>
              <w:t xml:space="preserve">on using this form: comprehensive instructions can be found at </w:t>
            </w:r>
            <w:r>
              <w:rPr>
                <w:rFonts w:cs="Arial" w:hint="eastAsia"/>
                <w:i/>
              </w:rPr>
              <w:br/>
            </w:r>
            <w:hyperlink r:id="rId11" w:history="1">
              <w:r>
                <w:rPr>
                  <w:rStyle w:val="Hyperlink"/>
                  <w:rFonts w:cs="Arial" w:hint="eastAsia"/>
                  <w:i/>
                </w:rPr>
                <w:t>http://www.3gpp.org/Change-Requests</w:t>
              </w:r>
            </w:hyperlink>
            <w:r>
              <w:rPr>
                <w:rFonts w:cs="Arial" w:hint="eastAsia"/>
                <w:i/>
              </w:rPr>
              <w:t>.</w:t>
            </w:r>
          </w:p>
        </w:tc>
      </w:tr>
      <w:tr w:rsidR="00545BCC" w14:paraId="43CEC664" w14:textId="77777777">
        <w:tc>
          <w:tcPr>
            <w:tcW w:w="9641" w:type="dxa"/>
            <w:gridSpan w:val="9"/>
          </w:tcPr>
          <w:p w14:paraId="761CA40F" w14:textId="77777777" w:rsidR="00545BCC" w:rsidRDefault="00545BCC">
            <w:pPr>
              <w:pStyle w:val="CRCoverPage"/>
              <w:spacing w:after="0"/>
              <w:rPr>
                <w:sz w:val="8"/>
                <w:szCs w:val="8"/>
              </w:rPr>
            </w:pPr>
          </w:p>
        </w:tc>
      </w:tr>
    </w:tbl>
    <w:p w14:paraId="6E9DB661" w14:textId="77777777" w:rsidR="00545BCC" w:rsidRDefault="00545BC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45BCC" w14:paraId="137437E0" w14:textId="77777777">
        <w:tc>
          <w:tcPr>
            <w:tcW w:w="2835" w:type="dxa"/>
          </w:tcPr>
          <w:p w14:paraId="336A8F17" w14:textId="77777777" w:rsidR="00545BCC" w:rsidRDefault="00B43201">
            <w:pPr>
              <w:pStyle w:val="CRCoverPage"/>
              <w:tabs>
                <w:tab w:val="right" w:pos="2751"/>
              </w:tabs>
              <w:spacing w:after="0"/>
              <w:rPr>
                <w:b/>
                <w:i/>
              </w:rPr>
            </w:pPr>
            <w:r>
              <w:rPr>
                <w:rFonts w:hint="eastAsia"/>
                <w:b/>
                <w:i/>
              </w:rPr>
              <w:t>Proposed change affects:</w:t>
            </w:r>
          </w:p>
        </w:tc>
        <w:tc>
          <w:tcPr>
            <w:tcW w:w="1418" w:type="dxa"/>
          </w:tcPr>
          <w:p w14:paraId="1A0035E8" w14:textId="77777777" w:rsidR="00545BCC" w:rsidRDefault="00B43201">
            <w:pPr>
              <w:pStyle w:val="CRCoverPage"/>
              <w:spacing w:after="0"/>
              <w:jc w:val="right"/>
            </w:pPr>
            <w:r>
              <w:rPr>
                <w:rFonts w:hint="eastAsi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20C2E0" w14:textId="77777777" w:rsidR="00545BCC" w:rsidRDefault="00545BCC">
            <w:pPr>
              <w:pStyle w:val="CRCoverPage"/>
              <w:spacing w:after="0"/>
              <w:jc w:val="center"/>
              <w:rPr>
                <w:b/>
                <w:caps/>
              </w:rPr>
            </w:pPr>
          </w:p>
        </w:tc>
        <w:tc>
          <w:tcPr>
            <w:tcW w:w="709" w:type="dxa"/>
            <w:tcBorders>
              <w:left w:val="single" w:sz="4" w:space="0" w:color="auto"/>
            </w:tcBorders>
          </w:tcPr>
          <w:p w14:paraId="24E0CAB1" w14:textId="77777777" w:rsidR="00545BCC" w:rsidRDefault="00B43201">
            <w:pPr>
              <w:pStyle w:val="CRCoverPage"/>
              <w:spacing w:after="0"/>
              <w:jc w:val="right"/>
              <w:rPr>
                <w:u w:val="single"/>
              </w:rPr>
            </w:pPr>
            <w:r>
              <w:rPr>
                <w:rFonts w:hint="eastAsi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CCAE6F" w14:textId="77777777" w:rsidR="00545BCC" w:rsidRDefault="00B43201">
            <w:pPr>
              <w:pStyle w:val="CRCoverPage"/>
              <w:spacing w:after="0"/>
              <w:jc w:val="center"/>
              <w:rPr>
                <w:b/>
                <w:caps/>
              </w:rPr>
            </w:pPr>
            <w:r>
              <w:rPr>
                <w:rFonts w:hint="eastAsia"/>
                <w:b/>
                <w:bCs/>
                <w:caps/>
              </w:rPr>
              <w:t>X</w:t>
            </w:r>
          </w:p>
        </w:tc>
        <w:tc>
          <w:tcPr>
            <w:tcW w:w="2126" w:type="dxa"/>
          </w:tcPr>
          <w:p w14:paraId="6D4CB2C3" w14:textId="77777777" w:rsidR="00545BCC" w:rsidRDefault="00B43201">
            <w:pPr>
              <w:pStyle w:val="CRCoverPage"/>
              <w:spacing w:after="0"/>
              <w:jc w:val="right"/>
              <w:rPr>
                <w:u w:val="single"/>
              </w:rPr>
            </w:pPr>
            <w:r>
              <w:rPr>
                <w:rFonts w:hint="eastAsi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72C5E5" w14:textId="77777777" w:rsidR="00545BCC" w:rsidRDefault="00545BCC">
            <w:pPr>
              <w:pStyle w:val="CRCoverPage"/>
              <w:spacing w:after="0"/>
              <w:jc w:val="center"/>
              <w:rPr>
                <w:b/>
                <w:caps/>
              </w:rPr>
            </w:pPr>
          </w:p>
        </w:tc>
        <w:tc>
          <w:tcPr>
            <w:tcW w:w="1418" w:type="dxa"/>
            <w:tcBorders>
              <w:left w:val="nil"/>
            </w:tcBorders>
          </w:tcPr>
          <w:p w14:paraId="781EC11F" w14:textId="77777777" w:rsidR="00545BCC" w:rsidRDefault="00B43201">
            <w:pPr>
              <w:pStyle w:val="CRCoverPage"/>
              <w:spacing w:after="0"/>
              <w:jc w:val="right"/>
            </w:pPr>
            <w:r>
              <w:rPr>
                <w:rFonts w:hint="eastAsi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E3C7C9" w14:textId="77777777" w:rsidR="00545BCC" w:rsidRDefault="00545BCC">
            <w:pPr>
              <w:pStyle w:val="CRCoverPage"/>
              <w:spacing w:after="0"/>
              <w:jc w:val="center"/>
              <w:rPr>
                <w:b/>
                <w:bCs/>
                <w:caps/>
              </w:rPr>
            </w:pPr>
          </w:p>
        </w:tc>
      </w:tr>
    </w:tbl>
    <w:p w14:paraId="6C903549" w14:textId="77777777" w:rsidR="00545BCC" w:rsidRDefault="00545BC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45BCC" w14:paraId="3B184E88" w14:textId="77777777">
        <w:tc>
          <w:tcPr>
            <w:tcW w:w="9640" w:type="dxa"/>
            <w:gridSpan w:val="11"/>
          </w:tcPr>
          <w:p w14:paraId="73591219" w14:textId="77777777" w:rsidR="00545BCC" w:rsidRDefault="00545BCC">
            <w:pPr>
              <w:pStyle w:val="CRCoverPage"/>
              <w:spacing w:after="0"/>
              <w:rPr>
                <w:sz w:val="8"/>
                <w:szCs w:val="8"/>
              </w:rPr>
            </w:pPr>
          </w:p>
        </w:tc>
      </w:tr>
      <w:tr w:rsidR="00545BCC" w14:paraId="1F370A1D" w14:textId="77777777">
        <w:tc>
          <w:tcPr>
            <w:tcW w:w="1843" w:type="dxa"/>
            <w:tcBorders>
              <w:top w:val="single" w:sz="4" w:space="0" w:color="auto"/>
              <w:left w:val="single" w:sz="4" w:space="0" w:color="auto"/>
            </w:tcBorders>
          </w:tcPr>
          <w:p w14:paraId="2E897E37" w14:textId="77777777" w:rsidR="00545BCC" w:rsidRDefault="00B43201">
            <w:pPr>
              <w:pStyle w:val="CRCoverPage"/>
              <w:tabs>
                <w:tab w:val="right" w:pos="1759"/>
              </w:tabs>
              <w:spacing w:after="0"/>
              <w:rPr>
                <w:b/>
                <w:i/>
              </w:rPr>
            </w:pPr>
            <w:r>
              <w:rPr>
                <w:rFonts w:hint="eastAsia"/>
                <w:b/>
                <w:i/>
              </w:rPr>
              <w:t>Title:</w:t>
            </w:r>
            <w:r>
              <w:rPr>
                <w:rFonts w:hint="eastAsia"/>
                <w:b/>
                <w:i/>
              </w:rPr>
              <w:tab/>
            </w:r>
          </w:p>
        </w:tc>
        <w:tc>
          <w:tcPr>
            <w:tcW w:w="7797" w:type="dxa"/>
            <w:gridSpan w:val="10"/>
            <w:tcBorders>
              <w:top w:val="single" w:sz="4" w:space="0" w:color="auto"/>
              <w:right w:val="single" w:sz="4" w:space="0" w:color="auto"/>
            </w:tcBorders>
            <w:shd w:val="pct30" w:color="FFFF00" w:fill="auto"/>
          </w:tcPr>
          <w:p w14:paraId="6BBBD068" w14:textId="663C65F3" w:rsidR="00545BCC" w:rsidRPr="00D959C9" w:rsidRDefault="00D8471C" w:rsidP="00D959C9">
            <w:pPr>
              <w:pStyle w:val="CRCoverPage"/>
              <w:spacing w:after="0"/>
              <w:ind w:left="100"/>
            </w:pPr>
            <w:r>
              <w:rPr>
                <w:rFonts w:hint="eastAsia"/>
                <w:lang w:eastAsia="zh-CN"/>
              </w:rPr>
              <w:t>New</w:t>
            </w:r>
            <w:r>
              <w:t xml:space="preserve"> QCI 10</w:t>
            </w:r>
            <w:r w:rsidR="00BB45A4">
              <w:t xml:space="preserve"> for QoS control for satellite access</w:t>
            </w:r>
            <w:r w:rsidR="0067292C">
              <w:t xml:space="preserve"> – Cat A</w:t>
            </w:r>
          </w:p>
        </w:tc>
      </w:tr>
      <w:tr w:rsidR="00545BCC" w14:paraId="4A03B7FC" w14:textId="77777777">
        <w:tc>
          <w:tcPr>
            <w:tcW w:w="1843" w:type="dxa"/>
            <w:tcBorders>
              <w:left w:val="single" w:sz="4" w:space="0" w:color="auto"/>
            </w:tcBorders>
          </w:tcPr>
          <w:p w14:paraId="1D8BB668" w14:textId="77777777" w:rsidR="00545BCC" w:rsidRDefault="00545BCC">
            <w:pPr>
              <w:pStyle w:val="CRCoverPage"/>
              <w:spacing w:after="0"/>
              <w:rPr>
                <w:b/>
                <w:i/>
                <w:sz w:val="8"/>
                <w:szCs w:val="8"/>
              </w:rPr>
            </w:pPr>
          </w:p>
        </w:tc>
        <w:tc>
          <w:tcPr>
            <w:tcW w:w="7797" w:type="dxa"/>
            <w:gridSpan w:val="10"/>
            <w:tcBorders>
              <w:right w:val="single" w:sz="4" w:space="0" w:color="auto"/>
            </w:tcBorders>
          </w:tcPr>
          <w:p w14:paraId="13E16C48" w14:textId="77777777" w:rsidR="00545BCC" w:rsidRDefault="00545BCC">
            <w:pPr>
              <w:pStyle w:val="CRCoverPage"/>
              <w:spacing w:after="0"/>
              <w:rPr>
                <w:sz w:val="8"/>
                <w:szCs w:val="8"/>
              </w:rPr>
            </w:pPr>
          </w:p>
        </w:tc>
      </w:tr>
      <w:tr w:rsidR="00545BCC" w14:paraId="013D874F" w14:textId="77777777">
        <w:tc>
          <w:tcPr>
            <w:tcW w:w="1843" w:type="dxa"/>
            <w:tcBorders>
              <w:left w:val="single" w:sz="4" w:space="0" w:color="auto"/>
            </w:tcBorders>
          </w:tcPr>
          <w:p w14:paraId="0BB6105F" w14:textId="77777777" w:rsidR="00545BCC" w:rsidRDefault="00B43201">
            <w:pPr>
              <w:pStyle w:val="CRCoverPage"/>
              <w:tabs>
                <w:tab w:val="right" w:pos="1759"/>
              </w:tabs>
              <w:spacing w:after="0"/>
              <w:rPr>
                <w:b/>
                <w:i/>
              </w:rPr>
            </w:pPr>
            <w:r>
              <w:rPr>
                <w:rFonts w:hint="eastAsia"/>
                <w:b/>
                <w:i/>
              </w:rPr>
              <w:t>Source to WG:</w:t>
            </w:r>
          </w:p>
        </w:tc>
        <w:tc>
          <w:tcPr>
            <w:tcW w:w="7797" w:type="dxa"/>
            <w:gridSpan w:val="10"/>
            <w:tcBorders>
              <w:right w:val="single" w:sz="4" w:space="0" w:color="auto"/>
            </w:tcBorders>
            <w:shd w:val="pct30" w:color="FFFF00" w:fill="auto"/>
          </w:tcPr>
          <w:p w14:paraId="629ECD79" w14:textId="2A9E1DD1" w:rsidR="00545BCC" w:rsidRDefault="00B43201">
            <w:pPr>
              <w:pStyle w:val="CRCoverPage"/>
              <w:spacing w:after="0"/>
              <w:ind w:left="100"/>
            </w:pPr>
            <w:r>
              <w:rPr>
                <w:rFonts w:hint="eastAsia"/>
              </w:rPr>
              <w:t>OPPO</w:t>
            </w:r>
            <w:r w:rsidR="00BF16A6">
              <w:t xml:space="preserve">, Huawei, </w:t>
            </w:r>
            <w:proofErr w:type="spellStart"/>
            <w:r w:rsidR="00BF16A6">
              <w:t>HiSilicon</w:t>
            </w:r>
            <w:proofErr w:type="spellEnd"/>
          </w:p>
        </w:tc>
      </w:tr>
      <w:tr w:rsidR="00545BCC" w14:paraId="6265512B" w14:textId="77777777">
        <w:tc>
          <w:tcPr>
            <w:tcW w:w="1843" w:type="dxa"/>
            <w:tcBorders>
              <w:left w:val="single" w:sz="4" w:space="0" w:color="auto"/>
            </w:tcBorders>
          </w:tcPr>
          <w:p w14:paraId="307C87D7" w14:textId="77777777" w:rsidR="00545BCC" w:rsidRDefault="00B43201">
            <w:pPr>
              <w:pStyle w:val="CRCoverPage"/>
              <w:tabs>
                <w:tab w:val="right" w:pos="1759"/>
              </w:tabs>
              <w:spacing w:after="0"/>
              <w:rPr>
                <w:b/>
                <w:i/>
              </w:rPr>
            </w:pPr>
            <w:r>
              <w:rPr>
                <w:rFonts w:hint="eastAsia"/>
                <w:b/>
                <w:i/>
              </w:rPr>
              <w:t>Source to TSG:</w:t>
            </w:r>
          </w:p>
        </w:tc>
        <w:tc>
          <w:tcPr>
            <w:tcW w:w="7797" w:type="dxa"/>
            <w:gridSpan w:val="10"/>
            <w:tcBorders>
              <w:right w:val="single" w:sz="4" w:space="0" w:color="auto"/>
            </w:tcBorders>
            <w:shd w:val="pct30" w:color="FFFF00" w:fill="auto"/>
          </w:tcPr>
          <w:p w14:paraId="3474080B" w14:textId="77777777" w:rsidR="00545BCC" w:rsidRDefault="00B43201">
            <w:pPr>
              <w:pStyle w:val="CRCoverPage"/>
              <w:spacing w:after="0"/>
              <w:ind w:left="100"/>
            </w:pPr>
            <w:r>
              <w:rPr>
                <w:rFonts w:hint="eastAsia"/>
              </w:rPr>
              <w:t>C1</w:t>
            </w:r>
          </w:p>
        </w:tc>
      </w:tr>
      <w:tr w:rsidR="00545BCC" w14:paraId="72FB3D81" w14:textId="77777777">
        <w:tc>
          <w:tcPr>
            <w:tcW w:w="1843" w:type="dxa"/>
            <w:tcBorders>
              <w:left w:val="single" w:sz="4" w:space="0" w:color="auto"/>
            </w:tcBorders>
          </w:tcPr>
          <w:p w14:paraId="63E7C589" w14:textId="77777777" w:rsidR="00545BCC" w:rsidRDefault="00545BCC">
            <w:pPr>
              <w:pStyle w:val="CRCoverPage"/>
              <w:spacing w:after="0"/>
              <w:rPr>
                <w:b/>
                <w:i/>
                <w:sz w:val="8"/>
                <w:szCs w:val="8"/>
              </w:rPr>
            </w:pPr>
          </w:p>
        </w:tc>
        <w:tc>
          <w:tcPr>
            <w:tcW w:w="7797" w:type="dxa"/>
            <w:gridSpan w:val="10"/>
            <w:tcBorders>
              <w:right w:val="single" w:sz="4" w:space="0" w:color="auto"/>
            </w:tcBorders>
          </w:tcPr>
          <w:p w14:paraId="4D91F1EF" w14:textId="77777777" w:rsidR="00545BCC" w:rsidRDefault="00545BCC">
            <w:pPr>
              <w:pStyle w:val="CRCoverPage"/>
              <w:spacing w:after="0"/>
              <w:rPr>
                <w:sz w:val="8"/>
                <w:szCs w:val="8"/>
              </w:rPr>
            </w:pPr>
          </w:p>
        </w:tc>
      </w:tr>
      <w:tr w:rsidR="00545BCC" w14:paraId="673A23E5" w14:textId="77777777">
        <w:tc>
          <w:tcPr>
            <w:tcW w:w="1843" w:type="dxa"/>
            <w:tcBorders>
              <w:left w:val="single" w:sz="4" w:space="0" w:color="auto"/>
            </w:tcBorders>
          </w:tcPr>
          <w:p w14:paraId="2B737C58" w14:textId="77777777" w:rsidR="00545BCC" w:rsidRDefault="00B43201">
            <w:pPr>
              <w:pStyle w:val="CRCoverPage"/>
              <w:tabs>
                <w:tab w:val="right" w:pos="1759"/>
              </w:tabs>
              <w:spacing w:after="0"/>
              <w:rPr>
                <w:b/>
                <w:i/>
              </w:rPr>
            </w:pPr>
            <w:r>
              <w:rPr>
                <w:rFonts w:hint="eastAsia"/>
                <w:b/>
                <w:i/>
              </w:rPr>
              <w:t>Work item code:</w:t>
            </w:r>
          </w:p>
        </w:tc>
        <w:tc>
          <w:tcPr>
            <w:tcW w:w="3686" w:type="dxa"/>
            <w:gridSpan w:val="5"/>
            <w:shd w:val="pct30" w:color="FFFF00" w:fill="auto"/>
          </w:tcPr>
          <w:p w14:paraId="087606D3" w14:textId="4FDAEE05" w:rsidR="00545BCC" w:rsidRDefault="0078033C">
            <w:pPr>
              <w:pStyle w:val="CRCoverPage"/>
              <w:spacing w:after="0"/>
              <w:ind w:left="100"/>
            </w:pPr>
            <w:proofErr w:type="spellStart"/>
            <w:r w:rsidRPr="00766218">
              <w:rPr>
                <w:rFonts w:cs="Arial"/>
              </w:rPr>
              <w:t>IoT_SAT_ARCH_EPS</w:t>
            </w:r>
            <w:proofErr w:type="spellEnd"/>
          </w:p>
        </w:tc>
        <w:tc>
          <w:tcPr>
            <w:tcW w:w="567" w:type="dxa"/>
            <w:tcBorders>
              <w:left w:val="nil"/>
            </w:tcBorders>
          </w:tcPr>
          <w:p w14:paraId="32F091BD" w14:textId="77777777" w:rsidR="00545BCC" w:rsidRDefault="00545BCC">
            <w:pPr>
              <w:pStyle w:val="CRCoverPage"/>
              <w:spacing w:after="0"/>
              <w:ind w:right="100"/>
            </w:pPr>
          </w:p>
        </w:tc>
        <w:tc>
          <w:tcPr>
            <w:tcW w:w="1417" w:type="dxa"/>
            <w:gridSpan w:val="3"/>
            <w:tcBorders>
              <w:left w:val="nil"/>
            </w:tcBorders>
          </w:tcPr>
          <w:p w14:paraId="5213C545" w14:textId="77777777" w:rsidR="00545BCC" w:rsidRDefault="00B43201">
            <w:pPr>
              <w:pStyle w:val="CRCoverPage"/>
              <w:spacing w:after="0"/>
              <w:jc w:val="right"/>
            </w:pPr>
            <w:r>
              <w:rPr>
                <w:rFonts w:hint="eastAsia"/>
                <w:b/>
                <w:i/>
              </w:rPr>
              <w:t>Date:</w:t>
            </w:r>
          </w:p>
        </w:tc>
        <w:tc>
          <w:tcPr>
            <w:tcW w:w="2127" w:type="dxa"/>
            <w:tcBorders>
              <w:right w:val="single" w:sz="4" w:space="0" w:color="auto"/>
            </w:tcBorders>
            <w:shd w:val="pct30" w:color="FFFF00" w:fill="auto"/>
          </w:tcPr>
          <w:p w14:paraId="5B83B817" w14:textId="5E1B67E6" w:rsidR="00545BCC" w:rsidRDefault="00B43201">
            <w:pPr>
              <w:pStyle w:val="CRCoverPage"/>
              <w:spacing w:after="0"/>
              <w:ind w:left="100"/>
            </w:pPr>
            <w:r>
              <w:rPr>
                <w:rFonts w:hint="eastAsia"/>
              </w:rPr>
              <w:t>2022-</w:t>
            </w:r>
            <w:r w:rsidR="0030714B">
              <w:rPr>
                <w:lang w:val="en-US" w:eastAsia="zh-CN"/>
              </w:rPr>
              <w:t>11</w:t>
            </w:r>
            <w:r>
              <w:rPr>
                <w:rFonts w:hint="eastAsia"/>
              </w:rPr>
              <w:t>-</w:t>
            </w:r>
            <w:r w:rsidR="00E734B3">
              <w:t>1</w:t>
            </w:r>
            <w:r w:rsidR="00835027">
              <w:t>6</w:t>
            </w:r>
          </w:p>
        </w:tc>
      </w:tr>
      <w:tr w:rsidR="00545BCC" w14:paraId="37903083" w14:textId="77777777">
        <w:tc>
          <w:tcPr>
            <w:tcW w:w="1843" w:type="dxa"/>
            <w:tcBorders>
              <w:left w:val="single" w:sz="4" w:space="0" w:color="auto"/>
            </w:tcBorders>
          </w:tcPr>
          <w:p w14:paraId="3C7FE45B" w14:textId="77777777" w:rsidR="00545BCC" w:rsidRDefault="00545BCC">
            <w:pPr>
              <w:pStyle w:val="CRCoverPage"/>
              <w:spacing w:after="0"/>
              <w:rPr>
                <w:b/>
                <w:i/>
                <w:sz w:val="8"/>
                <w:szCs w:val="8"/>
              </w:rPr>
            </w:pPr>
          </w:p>
        </w:tc>
        <w:tc>
          <w:tcPr>
            <w:tcW w:w="1986" w:type="dxa"/>
            <w:gridSpan w:val="4"/>
          </w:tcPr>
          <w:p w14:paraId="11683A92" w14:textId="77777777" w:rsidR="00545BCC" w:rsidRDefault="00545BCC">
            <w:pPr>
              <w:pStyle w:val="CRCoverPage"/>
              <w:spacing w:after="0"/>
              <w:rPr>
                <w:sz w:val="8"/>
                <w:szCs w:val="8"/>
              </w:rPr>
            </w:pPr>
          </w:p>
        </w:tc>
        <w:tc>
          <w:tcPr>
            <w:tcW w:w="2267" w:type="dxa"/>
            <w:gridSpan w:val="2"/>
          </w:tcPr>
          <w:p w14:paraId="669BBFC3" w14:textId="77777777" w:rsidR="00545BCC" w:rsidRDefault="00545BCC">
            <w:pPr>
              <w:pStyle w:val="CRCoverPage"/>
              <w:spacing w:after="0"/>
              <w:rPr>
                <w:sz w:val="8"/>
                <w:szCs w:val="8"/>
              </w:rPr>
            </w:pPr>
          </w:p>
        </w:tc>
        <w:tc>
          <w:tcPr>
            <w:tcW w:w="1417" w:type="dxa"/>
            <w:gridSpan w:val="3"/>
          </w:tcPr>
          <w:p w14:paraId="00189C0C" w14:textId="77777777" w:rsidR="00545BCC" w:rsidRDefault="00545BCC">
            <w:pPr>
              <w:pStyle w:val="CRCoverPage"/>
              <w:spacing w:after="0"/>
              <w:rPr>
                <w:sz w:val="8"/>
                <w:szCs w:val="8"/>
              </w:rPr>
            </w:pPr>
          </w:p>
        </w:tc>
        <w:tc>
          <w:tcPr>
            <w:tcW w:w="2127" w:type="dxa"/>
            <w:tcBorders>
              <w:right w:val="single" w:sz="4" w:space="0" w:color="auto"/>
            </w:tcBorders>
          </w:tcPr>
          <w:p w14:paraId="4B2723AB" w14:textId="77777777" w:rsidR="00545BCC" w:rsidRDefault="00545BCC">
            <w:pPr>
              <w:pStyle w:val="CRCoverPage"/>
              <w:spacing w:after="0"/>
              <w:rPr>
                <w:sz w:val="8"/>
                <w:szCs w:val="8"/>
              </w:rPr>
            </w:pPr>
          </w:p>
        </w:tc>
      </w:tr>
      <w:tr w:rsidR="00545BCC" w14:paraId="4EB4C050" w14:textId="77777777">
        <w:trPr>
          <w:cantSplit/>
        </w:trPr>
        <w:tc>
          <w:tcPr>
            <w:tcW w:w="1843" w:type="dxa"/>
            <w:tcBorders>
              <w:left w:val="single" w:sz="4" w:space="0" w:color="auto"/>
            </w:tcBorders>
          </w:tcPr>
          <w:p w14:paraId="31A1ED74" w14:textId="77777777" w:rsidR="00545BCC" w:rsidRDefault="00B43201">
            <w:pPr>
              <w:pStyle w:val="CRCoverPage"/>
              <w:tabs>
                <w:tab w:val="right" w:pos="1759"/>
              </w:tabs>
              <w:spacing w:after="0"/>
              <w:rPr>
                <w:b/>
                <w:i/>
              </w:rPr>
            </w:pPr>
            <w:r>
              <w:rPr>
                <w:rFonts w:hint="eastAsia"/>
                <w:b/>
                <w:i/>
              </w:rPr>
              <w:t>Category:</w:t>
            </w:r>
          </w:p>
        </w:tc>
        <w:tc>
          <w:tcPr>
            <w:tcW w:w="851" w:type="dxa"/>
            <w:shd w:val="pct30" w:color="FFFF00" w:fill="auto"/>
          </w:tcPr>
          <w:p w14:paraId="2C1F4924" w14:textId="36DDBA73" w:rsidR="00545BCC" w:rsidRDefault="00FC4028">
            <w:pPr>
              <w:pStyle w:val="CRCoverPage"/>
              <w:spacing w:after="0"/>
              <w:ind w:left="100" w:right="-609"/>
              <w:rPr>
                <w:b/>
              </w:rPr>
            </w:pPr>
            <w:r>
              <w:rPr>
                <w:rFonts w:hint="eastAsia"/>
                <w:lang w:eastAsia="zh-CN"/>
              </w:rPr>
              <w:t>A</w:t>
            </w:r>
          </w:p>
        </w:tc>
        <w:tc>
          <w:tcPr>
            <w:tcW w:w="3402" w:type="dxa"/>
            <w:gridSpan w:val="5"/>
            <w:tcBorders>
              <w:left w:val="nil"/>
            </w:tcBorders>
          </w:tcPr>
          <w:p w14:paraId="4745C74A" w14:textId="77777777" w:rsidR="00545BCC" w:rsidRDefault="00545BCC">
            <w:pPr>
              <w:pStyle w:val="CRCoverPage"/>
              <w:spacing w:after="0"/>
            </w:pPr>
          </w:p>
        </w:tc>
        <w:tc>
          <w:tcPr>
            <w:tcW w:w="1417" w:type="dxa"/>
            <w:gridSpan w:val="3"/>
            <w:tcBorders>
              <w:left w:val="nil"/>
            </w:tcBorders>
          </w:tcPr>
          <w:p w14:paraId="5AFB3A39" w14:textId="77777777" w:rsidR="00545BCC" w:rsidRDefault="00B43201">
            <w:pPr>
              <w:pStyle w:val="CRCoverPage"/>
              <w:spacing w:after="0"/>
              <w:jc w:val="right"/>
              <w:rPr>
                <w:b/>
                <w:i/>
              </w:rPr>
            </w:pPr>
            <w:r>
              <w:rPr>
                <w:rFonts w:hint="eastAsia"/>
                <w:b/>
                <w:i/>
              </w:rPr>
              <w:t>Release:</w:t>
            </w:r>
          </w:p>
        </w:tc>
        <w:tc>
          <w:tcPr>
            <w:tcW w:w="2127" w:type="dxa"/>
            <w:tcBorders>
              <w:right w:val="single" w:sz="4" w:space="0" w:color="auto"/>
            </w:tcBorders>
            <w:shd w:val="pct30" w:color="FFFF00" w:fill="auto"/>
          </w:tcPr>
          <w:p w14:paraId="72F57C76" w14:textId="348EA762" w:rsidR="00545BCC" w:rsidRDefault="00B43201">
            <w:pPr>
              <w:pStyle w:val="CRCoverPage"/>
              <w:spacing w:after="0"/>
              <w:ind w:left="100"/>
            </w:pPr>
            <w:r>
              <w:rPr>
                <w:rFonts w:hint="eastAsia"/>
              </w:rPr>
              <w:t>Rel-1</w:t>
            </w:r>
            <w:r w:rsidR="00FC4028">
              <w:t>8</w:t>
            </w:r>
          </w:p>
        </w:tc>
      </w:tr>
      <w:tr w:rsidR="00545BCC" w14:paraId="7EE17FA3" w14:textId="77777777">
        <w:tc>
          <w:tcPr>
            <w:tcW w:w="1843" w:type="dxa"/>
            <w:tcBorders>
              <w:left w:val="single" w:sz="4" w:space="0" w:color="auto"/>
              <w:bottom w:val="single" w:sz="4" w:space="0" w:color="auto"/>
            </w:tcBorders>
          </w:tcPr>
          <w:p w14:paraId="0742AA3D" w14:textId="77777777" w:rsidR="00545BCC" w:rsidRDefault="00545BCC">
            <w:pPr>
              <w:pStyle w:val="CRCoverPage"/>
              <w:spacing w:after="0"/>
              <w:rPr>
                <w:b/>
                <w:i/>
              </w:rPr>
            </w:pPr>
          </w:p>
        </w:tc>
        <w:tc>
          <w:tcPr>
            <w:tcW w:w="4677" w:type="dxa"/>
            <w:gridSpan w:val="8"/>
            <w:tcBorders>
              <w:bottom w:val="single" w:sz="4" w:space="0" w:color="auto"/>
            </w:tcBorders>
          </w:tcPr>
          <w:p w14:paraId="23898C3A" w14:textId="77777777" w:rsidR="00545BCC" w:rsidRDefault="00B43201">
            <w:pPr>
              <w:pStyle w:val="CRCoverPage"/>
              <w:spacing w:after="0"/>
              <w:ind w:left="383" w:hanging="383"/>
              <w:rPr>
                <w:i/>
                <w:sz w:val="18"/>
              </w:rPr>
            </w:pPr>
            <w:r>
              <w:rPr>
                <w:rFonts w:hint="eastAsia"/>
                <w:i/>
                <w:sz w:val="18"/>
              </w:rPr>
              <w:t xml:space="preserve">Use </w:t>
            </w:r>
            <w:r>
              <w:rPr>
                <w:rFonts w:hint="eastAsia"/>
                <w:i/>
                <w:sz w:val="18"/>
                <w:u w:val="single"/>
              </w:rPr>
              <w:t>one</w:t>
            </w:r>
            <w:r>
              <w:rPr>
                <w:rFonts w:hint="eastAsia"/>
                <w:i/>
                <w:sz w:val="18"/>
              </w:rPr>
              <w:t xml:space="preserve"> of the following categories:</w:t>
            </w:r>
            <w:r>
              <w:rPr>
                <w:rFonts w:hint="eastAsia"/>
                <w:b/>
                <w:i/>
                <w:sz w:val="18"/>
              </w:rPr>
              <w:br/>
              <w:t>F</w:t>
            </w:r>
            <w:r>
              <w:rPr>
                <w:rFonts w:hint="eastAsia"/>
                <w:i/>
                <w:sz w:val="18"/>
              </w:rPr>
              <w:t xml:space="preserve">  (correction)</w:t>
            </w:r>
            <w:r>
              <w:rPr>
                <w:rFonts w:hint="eastAsia"/>
                <w:i/>
                <w:sz w:val="18"/>
              </w:rPr>
              <w:br/>
            </w:r>
            <w:r>
              <w:rPr>
                <w:rFonts w:hint="eastAsia"/>
                <w:b/>
                <w:i/>
                <w:sz w:val="18"/>
              </w:rPr>
              <w:t>A</w:t>
            </w:r>
            <w:r>
              <w:rPr>
                <w:rFonts w:hint="eastAsia"/>
                <w:i/>
                <w:sz w:val="18"/>
              </w:rPr>
              <w:t xml:space="preserve">  (mirror corresponding to a change in an earlier </w:t>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t>release)</w:t>
            </w:r>
            <w:r>
              <w:rPr>
                <w:rFonts w:hint="eastAsia"/>
                <w:i/>
                <w:sz w:val="18"/>
              </w:rPr>
              <w:br/>
            </w:r>
            <w:r>
              <w:rPr>
                <w:rFonts w:hint="eastAsia"/>
                <w:b/>
                <w:i/>
                <w:sz w:val="18"/>
              </w:rPr>
              <w:t>B</w:t>
            </w:r>
            <w:r>
              <w:rPr>
                <w:rFonts w:hint="eastAsia"/>
                <w:i/>
                <w:sz w:val="18"/>
              </w:rPr>
              <w:t xml:space="preserve">  (addition of feature), </w:t>
            </w:r>
            <w:r>
              <w:rPr>
                <w:rFonts w:hint="eastAsia"/>
                <w:i/>
                <w:sz w:val="18"/>
              </w:rPr>
              <w:br/>
            </w:r>
            <w:r>
              <w:rPr>
                <w:rFonts w:hint="eastAsia"/>
                <w:b/>
                <w:i/>
                <w:sz w:val="18"/>
              </w:rPr>
              <w:t>C</w:t>
            </w:r>
            <w:r>
              <w:rPr>
                <w:rFonts w:hint="eastAsia"/>
                <w:i/>
                <w:sz w:val="18"/>
              </w:rPr>
              <w:t xml:space="preserve">  (functional modification of feature)</w:t>
            </w:r>
            <w:r>
              <w:rPr>
                <w:rFonts w:hint="eastAsia"/>
                <w:i/>
                <w:sz w:val="18"/>
              </w:rPr>
              <w:br/>
            </w:r>
            <w:r>
              <w:rPr>
                <w:rFonts w:hint="eastAsia"/>
                <w:b/>
                <w:i/>
                <w:sz w:val="18"/>
              </w:rPr>
              <w:t>D</w:t>
            </w:r>
            <w:r>
              <w:rPr>
                <w:rFonts w:hint="eastAsia"/>
                <w:i/>
                <w:sz w:val="18"/>
              </w:rPr>
              <w:t xml:space="preserve">  (editorial modification)</w:t>
            </w:r>
          </w:p>
          <w:p w14:paraId="6ED54B09" w14:textId="77777777" w:rsidR="00545BCC" w:rsidRDefault="00B43201">
            <w:pPr>
              <w:pStyle w:val="CRCoverPage"/>
            </w:pPr>
            <w:r>
              <w:rPr>
                <w:rFonts w:hint="eastAsia"/>
                <w:sz w:val="18"/>
              </w:rPr>
              <w:t>Detailed explanations of the above categories can</w:t>
            </w:r>
            <w:r>
              <w:rPr>
                <w:rFonts w:hint="eastAsia"/>
                <w:sz w:val="18"/>
              </w:rPr>
              <w:br/>
              <w:t xml:space="preserve">be found in 3GPP </w:t>
            </w:r>
            <w:hyperlink r:id="rId12" w:history="1">
              <w:r>
                <w:rPr>
                  <w:rStyle w:val="Hyperlink"/>
                  <w:rFonts w:hint="eastAsia"/>
                  <w:sz w:val="18"/>
                </w:rPr>
                <w:t>TR 21.900</w:t>
              </w:r>
            </w:hyperlink>
            <w:r>
              <w:rPr>
                <w:rFonts w:hint="eastAsia"/>
                <w:sz w:val="18"/>
              </w:rPr>
              <w:t>.</w:t>
            </w:r>
          </w:p>
        </w:tc>
        <w:tc>
          <w:tcPr>
            <w:tcW w:w="3120" w:type="dxa"/>
            <w:gridSpan w:val="2"/>
            <w:tcBorders>
              <w:bottom w:val="single" w:sz="4" w:space="0" w:color="auto"/>
              <w:right w:val="single" w:sz="4" w:space="0" w:color="auto"/>
            </w:tcBorders>
          </w:tcPr>
          <w:p w14:paraId="07AC7A6E" w14:textId="77777777" w:rsidR="00545BCC" w:rsidRDefault="00B43201">
            <w:pPr>
              <w:pStyle w:val="CRCoverPage"/>
              <w:tabs>
                <w:tab w:val="left" w:pos="950"/>
              </w:tabs>
              <w:spacing w:after="0"/>
              <w:ind w:left="241" w:hanging="241"/>
              <w:rPr>
                <w:i/>
                <w:sz w:val="18"/>
              </w:rPr>
            </w:pPr>
            <w:r>
              <w:rPr>
                <w:rFonts w:hint="eastAsia"/>
                <w:i/>
                <w:sz w:val="18"/>
              </w:rPr>
              <w:t xml:space="preserve">Use </w:t>
            </w:r>
            <w:r>
              <w:rPr>
                <w:rFonts w:hint="eastAsia"/>
                <w:i/>
                <w:sz w:val="18"/>
                <w:u w:val="single"/>
              </w:rPr>
              <w:t>one</w:t>
            </w:r>
            <w:r>
              <w:rPr>
                <w:rFonts w:hint="eastAsia"/>
                <w:i/>
                <w:sz w:val="18"/>
              </w:rPr>
              <w:t xml:space="preserve"> of the following releases:</w:t>
            </w:r>
            <w:r>
              <w:rPr>
                <w:rFonts w:hint="eastAsia"/>
                <w:i/>
                <w:sz w:val="18"/>
              </w:rPr>
              <w:br/>
              <w:t>Rel-8</w:t>
            </w:r>
            <w:r>
              <w:rPr>
                <w:rFonts w:hint="eastAsia"/>
                <w:i/>
                <w:sz w:val="18"/>
              </w:rPr>
              <w:tab/>
              <w:t>(Release 8)</w:t>
            </w:r>
            <w:r>
              <w:rPr>
                <w:rFonts w:hint="eastAsia"/>
                <w:i/>
                <w:sz w:val="18"/>
              </w:rPr>
              <w:br/>
              <w:t>Rel-9</w:t>
            </w:r>
            <w:r>
              <w:rPr>
                <w:rFonts w:hint="eastAsia"/>
                <w:i/>
                <w:sz w:val="18"/>
              </w:rPr>
              <w:tab/>
              <w:t>(Release 9)</w:t>
            </w:r>
            <w:r>
              <w:rPr>
                <w:rFonts w:hint="eastAsia"/>
                <w:i/>
                <w:sz w:val="18"/>
              </w:rPr>
              <w:br/>
              <w:t>Rel-10</w:t>
            </w:r>
            <w:r>
              <w:rPr>
                <w:rFonts w:hint="eastAsia"/>
                <w:i/>
                <w:sz w:val="18"/>
              </w:rPr>
              <w:tab/>
              <w:t>(Release 10)</w:t>
            </w:r>
            <w:r>
              <w:rPr>
                <w:rFonts w:hint="eastAsia"/>
                <w:i/>
                <w:sz w:val="18"/>
              </w:rPr>
              <w:br/>
              <w:t>Rel-11</w:t>
            </w:r>
            <w:r>
              <w:rPr>
                <w:rFonts w:hint="eastAsia"/>
                <w:i/>
                <w:sz w:val="18"/>
              </w:rPr>
              <w:tab/>
              <w:t>(Release 11)</w:t>
            </w:r>
            <w:r>
              <w:rPr>
                <w:rFonts w:hint="eastAsia"/>
                <w:i/>
                <w:sz w:val="18"/>
              </w:rPr>
              <w:br/>
            </w:r>
            <w:r>
              <w:rPr>
                <w:rFonts w:hint="eastAsia"/>
                <w:i/>
                <w:sz w:val="18"/>
              </w:rPr>
              <w:t>…</w:t>
            </w:r>
            <w:r>
              <w:rPr>
                <w:rFonts w:hint="eastAsia"/>
                <w:i/>
                <w:sz w:val="18"/>
              </w:rPr>
              <w:br/>
              <w:t>Rel-15</w:t>
            </w:r>
            <w:r>
              <w:rPr>
                <w:rFonts w:hint="eastAsia"/>
                <w:i/>
                <w:sz w:val="18"/>
              </w:rPr>
              <w:tab/>
              <w:t>(Release 15)</w:t>
            </w:r>
            <w:r>
              <w:rPr>
                <w:rFonts w:hint="eastAsia"/>
                <w:i/>
                <w:sz w:val="18"/>
              </w:rPr>
              <w:br/>
              <w:t>Rel-16</w:t>
            </w:r>
            <w:r>
              <w:rPr>
                <w:rFonts w:hint="eastAsia"/>
                <w:i/>
                <w:sz w:val="18"/>
              </w:rPr>
              <w:tab/>
              <w:t>(Release 16)</w:t>
            </w:r>
            <w:r>
              <w:rPr>
                <w:rFonts w:hint="eastAsia"/>
                <w:i/>
                <w:sz w:val="18"/>
              </w:rPr>
              <w:br/>
              <w:t>Rel-17</w:t>
            </w:r>
            <w:r>
              <w:rPr>
                <w:rFonts w:hint="eastAsia"/>
                <w:i/>
                <w:sz w:val="18"/>
              </w:rPr>
              <w:tab/>
              <w:t>(Release 17)</w:t>
            </w:r>
            <w:r>
              <w:rPr>
                <w:rFonts w:hint="eastAsia"/>
                <w:i/>
                <w:sz w:val="18"/>
              </w:rPr>
              <w:br/>
              <w:t>Rel-18</w:t>
            </w:r>
            <w:r>
              <w:rPr>
                <w:rFonts w:hint="eastAsia"/>
                <w:i/>
                <w:sz w:val="18"/>
              </w:rPr>
              <w:tab/>
              <w:t>(Release 18)</w:t>
            </w:r>
          </w:p>
        </w:tc>
      </w:tr>
      <w:tr w:rsidR="00545BCC" w14:paraId="1DE27DAA" w14:textId="77777777">
        <w:tc>
          <w:tcPr>
            <w:tcW w:w="1843" w:type="dxa"/>
          </w:tcPr>
          <w:p w14:paraId="2BEA7A77" w14:textId="77777777" w:rsidR="00545BCC" w:rsidRDefault="00545BCC">
            <w:pPr>
              <w:pStyle w:val="CRCoverPage"/>
              <w:spacing w:after="0"/>
              <w:rPr>
                <w:b/>
                <w:i/>
                <w:sz w:val="8"/>
                <w:szCs w:val="8"/>
              </w:rPr>
            </w:pPr>
          </w:p>
        </w:tc>
        <w:tc>
          <w:tcPr>
            <w:tcW w:w="7797" w:type="dxa"/>
            <w:gridSpan w:val="10"/>
          </w:tcPr>
          <w:p w14:paraId="5D68F095" w14:textId="77777777" w:rsidR="00545BCC" w:rsidRDefault="00545BCC">
            <w:pPr>
              <w:pStyle w:val="CRCoverPage"/>
              <w:spacing w:after="0"/>
              <w:rPr>
                <w:sz w:val="8"/>
                <w:szCs w:val="8"/>
              </w:rPr>
            </w:pPr>
          </w:p>
        </w:tc>
      </w:tr>
      <w:tr w:rsidR="005D2338" w14:paraId="294853DF" w14:textId="77777777">
        <w:tc>
          <w:tcPr>
            <w:tcW w:w="2694" w:type="dxa"/>
            <w:gridSpan w:val="2"/>
            <w:tcBorders>
              <w:top w:val="single" w:sz="4" w:space="0" w:color="auto"/>
              <w:left w:val="single" w:sz="4" w:space="0" w:color="auto"/>
            </w:tcBorders>
          </w:tcPr>
          <w:p w14:paraId="14FBAE10" w14:textId="77777777" w:rsidR="005D2338" w:rsidRDefault="005D2338" w:rsidP="005D2338">
            <w:pPr>
              <w:pStyle w:val="CRCoverPage"/>
              <w:tabs>
                <w:tab w:val="right" w:pos="2184"/>
              </w:tabs>
              <w:spacing w:after="0"/>
              <w:rPr>
                <w:b/>
                <w:i/>
              </w:rPr>
            </w:pPr>
            <w:r>
              <w:rPr>
                <w:rFonts w:hint="eastAsia"/>
                <w:b/>
                <w:i/>
              </w:rPr>
              <w:t>Reason for change:</w:t>
            </w:r>
          </w:p>
        </w:tc>
        <w:tc>
          <w:tcPr>
            <w:tcW w:w="6946" w:type="dxa"/>
            <w:gridSpan w:val="9"/>
            <w:tcBorders>
              <w:top w:val="single" w:sz="4" w:space="0" w:color="auto"/>
              <w:right w:val="single" w:sz="4" w:space="0" w:color="auto"/>
            </w:tcBorders>
            <w:shd w:val="pct30" w:color="FFFF00" w:fill="auto"/>
          </w:tcPr>
          <w:p w14:paraId="47601835" w14:textId="77777777" w:rsidR="005D2338" w:rsidRDefault="005D2338" w:rsidP="005D2338">
            <w:pPr>
              <w:pStyle w:val="B2"/>
              <w:ind w:left="0"/>
              <w:rPr>
                <w:rFonts w:ascii="Arial" w:hAnsi="Arial"/>
                <w:noProof/>
              </w:rPr>
            </w:pPr>
            <w:r w:rsidRPr="00BC1D46">
              <w:rPr>
                <w:rFonts w:ascii="Arial" w:hAnsi="Arial"/>
                <w:noProof/>
              </w:rPr>
              <w:t xml:space="preserve">In </w:t>
            </w:r>
            <w:r>
              <w:rPr>
                <w:rFonts w:ascii="Arial" w:hAnsi="Arial"/>
                <w:noProof/>
              </w:rPr>
              <w:t>23.203</w:t>
            </w:r>
            <w:r w:rsidRPr="00BC1D46">
              <w:rPr>
                <w:rFonts w:ascii="Arial" w:hAnsi="Arial"/>
                <w:noProof/>
              </w:rPr>
              <w:t xml:space="preserve">CR#1136 </w:t>
            </w:r>
            <w:r>
              <w:rPr>
                <w:rFonts w:ascii="Arial" w:hAnsi="Arial"/>
                <w:noProof/>
              </w:rPr>
              <w:t xml:space="preserve">(S2-2108784) – approved at SA#94, </w:t>
            </w:r>
            <w:r w:rsidRPr="00983542">
              <w:rPr>
                <w:rFonts w:ascii="Arial" w:hAnsi="Arial"/>
                <w:b/>
                <w:bCs/>
                <w:noProof/>
                <w:highlight w:val="yellow"/>
              </w:rPr>
              <w:t>Dec 2021</w:t>
            </w:r>
            <w:r>
              <w:rPr>
                <w:rFonts w:ascii="Arial" w:hAnsi="Arial"/>
                <w:b/>
                <w:bCs/>
                <w:noProof/>
              </w:rPr>
              <w:t>,</w:t>
            </w:r>
            <w:r w:rsidRPr="00BC1D46">
              <w:rPr>
                <w:rFonts w:ascii="Arial" w:hAnsi="Arial"/>
                <w:noProof/>
              </w:rPr>
              <w:t xml:space="preserve"> </w:t>
            </w:r>
            <w:r>
              <w:rPr>
                <w:rFonts w:ascii="Arial" w:hAnsi="Arial"/>
                <w:noProof/>
              </w:rPr>
              <w:br/>
            </w:r>
            <w:r w:rsidRPr="00BC1D46">
              <w:rPr>
                <w:rFonts w:ascii="Arial" w:hAnsi="Arial"/>
                <w:noProof/>
              </w:rPr>
              <w:t>in SP-211284</w:t>
            </w:r>
            <w:r>
              <w:rPr>
                <w:rFonts w:ascii="Arial" w:hAnsi="Arial"/>
                <w:noProof/>
              </w:rPr>
              <w:t xml:space="preserve"> - </w:t>
            </w:r>
            <w:r w:rsidRPr="00BC1D46">
              <w:rPr>
                <w:rFonts w:ascii="Arial" w:hAnsi="Arial"/>
                <w:noProof/>
              </w:rPr>
              <w:t xml:space="preserve">SA2 </w:t>
            </w:r>
            <w:r>
              <w:rPr>
                <w:rFonts w:ascii="Arial" w:hAnsi="Arial"/>
                <w:noProof/>
              </w:rPr>
              <w:t>introduced</w:t>
            </w:r>
            <w:r w:rsidRPr="00BC1D46">
              <w:rPr>
                <w:rFonts w:ascii="Arial" w:hAnsi="Arial"/>
                <w:noProof/>
              </w:rPr>
              <w:t xml:space="preserve"> a new QCI value of 10 for </w:t>
            </w:r>
            <w:r>
              <w:rPr>
                <w:rFonts w:ascii="Arial" w:hAnsi="Arial"/>
                <w:noProof/>
              </w:rPr>
              <w:t xml:space="preserve">QoS control for </w:t>
            </w:r>
            <w:r w:rsidRPr="00BC1D46">
              <w:rPr>
                <w:rFonts w:ascii="Arial" w:hAnsi="Arial"/>
                <w:noProof/>
              </w:rPr>
              <w:t xml:space="preserve">satellite access. </w:t>
            </w:r>
            <w:r>
              <w:rPr>
                <w:rFonts w:ascii="Arial" w:hAnsi="Arial"/>
                <w:noProof/>
              </w:rPr>
              <w:t>As such this new QCI =10</w:t>
            </w:r>
            <w:r w:rsidRPr="00BC1D46">
              <w:rPr>
                <w:rFonts w:ascii="Arial" w:hAnsi="Arial"/>
                <w:noProof/>
              </w:rPr>
              <w:t xml:space="preserve"> needs to be added in the definition of +CGEQOS and +CGEQOSRDP commands.</w:t>
            </w:r>
          </w:p>
          <w:p w14:paraId="56938AB1" w14:textId="77777777" w:rsidR="00835027" w:rsidRDefault="00835027" w:rsidP="00835027">
            <w:pPr>
              <w:pStyle w:val="CRCoverPage"/>
              <w:spacing w:after="0"/>
              <w:ind w:left="100"/>
              <w:rPr>
                <w:lang w:eastAsia="zh-CN"/>
              </w:rPr>
            </w:pPr>
          </w:p>
          <w:p w14:paraId="753C800A" w14:textId="77777777" w:rsidR="00835027" w:rsidRPr="00533884" w:rsidRDefault="00835027" w:rsidP="00835027">
            <w:pPr>
              <w:spacing w:after="0"/>
              <w:ind w:left="100"/>
              <w:rPr>
                <w:rFonts w:ascii="Arial" w:hAnsi="Arial"/>
                <w:u w:val="single"/>
              </w:rPr>
            </w:pPr>
            <w:r w:rsidRPr="00533884">
              <w:rPr>
                <w:rFonts w:ascii="Arial" w:hAnsi="Arial"/>
                <w:u w:val="single"/>
              </w:rPr>
              <w:t>Backward compatibility analysis:</w:t>
            </w:r>
          </w:p>
          <w:p w14:paraId="2D08F45F" w14:textId="77777777" w:rsidR="00835027" w:rsidRDefault="00835027" w:rsidP="00835027">
            <w:pPr>
              <w:pStyle w:val="CRCoverPage"/>
              <w:spacing w:after="0"/>
              <w:ind w:left="100"/>
              <w:rPr>
                <w:lang w:eastAsia="zh-CN"/>
              </w:rPr>
            </w:pPr>
            <w:r>
              <w:rPr>
                <w:lang w:eastAsia="zh-CN"/>
              </w:rPr>
              <w:t xml:space="preserve">While this CR is </w:t>
            </w:r>
            <w:r w:rsidRPr="000C4C4A">
              <w:rPr>
                <w:b/>
                <w:bCs/>
                <w:lang w:eastAsia="zh-CN"/>
              </w:rPr>
              <w:t>not</w:t>
            </w:r>
            <w:r>
              <w:rPr>
                <w:lang w:eastAsia="zh-CN"/>
              </w:rPr>
              <w:t xml:space="preserve"> backward compatible to present frozen version of this TS of Rel-17, it is the existing version of 27.007 that is falling short as the present frozen version cannot support QOS control for satellite access. So it should be seen that this CR (re)establish backward compatibility while without this CR, 27.007 is not compatible as QCI=10 can now be supported </w:t>
            </w:r>
          </w:p>
          <w:p w14:paraId="4B93BA5A" w14:textId="77777777" w:rsidR="00835027" w:rsidRDefault="00835027" w:rsidP="00835027">
            <w:pPr>
              <w:pStyle w:val="CRCoverPage"/>
              <w:spacing w:after="0"/>
              <w:ind w:left="100"/>
              <w:rPr>
                <w:lang w:eastAsia="zh-CN"/>
              </w:rPr>
            </w:pPr>
          </w:p>
          <w:p w14:paraId="2D68D1E0" w14:textId="69FDC449" w:rsidR="00835027" w:rsidRDefault="00835027" w:rsidP="005D2338">
            <w:pPr>
              <w:pStyle w:val="B2"/>
              <w:ind w:left="0"/>
              <w:rPr>
                <w:rFonts w:ascii="Arial" w:hAnsi="Arial" w:cs="Arial"/>
                <w:lang w:eastAsia="zh-CN"/>
              </w:rPr>
            </w:pPr>
          </w:p>
        </w:tc>
      </w:tr>
      <w:tr w:rsidR="005D2338" w14:paraId="338CC0EA" w14:textId="77777777">
        <w:tc>
          <w:tcPr>
            <w:tcW w:w="2694" w:type="dxa"/>
            <w:gridSpan w:val="2"/>
            <w:tcBorders>
              <w:left w:val="single" w:sz="4" w:space="0" w:color="auto"/>
            </w:tcBorders>
          </w:tcPr>
          <w:p w14:paraId="56C64F27" w14:textId="77777777" w:rsidR="005D2338" w:rsidRDefault="005D2338" w:rsidP="005D2338">
            <w:pPr>
              <w:pStyle w:val="CRCoverPage"/>
              <w:spacing w:after="0"/>
              <w:rPr>
                <w:b/>
                <w:i/>
                <w:sz w:val="8"/>
                <w:szCs w:val="8"/>
                <w:lang w:eastAsia="zh-CN"/>
              </w:rPr>
            </w:pPr>
            <w:r>
              <w:rPr>
                <w:rFonts w:hint="eastAsia"/>
                <w:b/>
                <w:i/>
                <w:sz w:val="8"/>
                <w:szCs w:val="8"/>
                <w:lang w:eastAsia="zh-CN"/>
              </w:rPr>
              <w:t xml:space="preserve">In </w:t>
            </w:r>
          </w:p>
        </w:tc>
        <w:tc>
          <w:tcPr>
            <w:tcW w:w="6946" w:type="dxa"/>
            <w:gridSpan w:val="9"/>
            <w:tcBorders>
              <w:right w:val="single" w:sz="4" w:space="0" w:color="auto"/>
            </w:tcBorders>
          </w:tcPr>
          <w:p w14:paraId="10D76D67" w14:textId="77777777" w:rsidR="005D2338" w:rsidRDefault="005D2338" w:rsidP="005D2338">
            <w:pPr>
              <w:pStyle w:val="CRCoverPage"/>
              <w:spacing w:after="0"/>
              <w:rPr>
                <w:sz w:val="8"/>
                <w:szCs w:val="8"/>
              </w:rPr>
            </w:pPr>
          </w:p>
        </w:tc>
      </w:tr>
      <w:tr w:rsidR="005D2338" w14:paraId="23BFDDB2" w14:textId="77777777">
        <w:tc>
          <w:tcPr>
            <w:tcW w:w="2694" w:type="dxa"/>
            <w:gridSpan w:val="2"/>
            <w:tcBorders>
              <w:left w:val="single" w:sz="4" w:space="0" w:color="auto"/>
            </w:tcBorders>
          </w:tcPr>
          <w:p w14:paraId="39D1A933" w14:textId="77777777" w:rsidR="005D2338" w:rsidRDefault="005D2338" w:rsidP="005D2338">
            <w:pPr>
              <w:pStyle w:val="CRCoverPage"/>
              <w:tabs>
                <w:tab w:val="right" w:pos="2184"/>
              </w:tabs>
              <w:spacing w:after="0"/>
              <w:rPr>
                <w:b/>
                <w:i/>
              </w:rPr>
            </w:pPr>
            <w:r>
              <w:rPr>
                <w:rFonts w:hint="eastAsia"/>
                <w:b/>
                <w:i/>
              </w:rPr>
              <w:t>Summary of change:</w:t>
            </w:r>
          </w:p>
        </w:tc>
        <w:tc>
          <w:tcPr>
            <w:tcW w:w="6946" w:type="dxa"/>
            <w:gridSpan w:val="9"/>
            <w:tcBorders>
              <w:right w:val="single" w:sz="4" w:space="0" w:color="auto"/>
            </w:tcBorders>
            <w:shd w:val="pct30" w:color="FFFF00" w:fill="auto"/>
          </w:tcPr>
          <w:p w14:paraId="4ACFDF8C" w14:textId="05BB8BC9" w:rsidR="005D2338" w:rsidRPr="003854F5" w:rsidRDefault="005D2338" w:rsidP="005D2338">
            <w:pPr>
              <w:pStyle w:val="1"/>
              <w:numPr>
                <w:ilvl w:val="255"/>
                <w:numId w:val="0"/>
              </w:numPr>
              <w:rPr>
                <w:rFonts w:ascii="Arial" w:hAnsi="Arial" w:cs="Arial"/>
                <w:lang w:eastAsia="zh-CN"/>
              </w:rPr>
            </w:pPr>
            <w:r w:rsidRPr="00BC1D46">
              <w:rPr>
                <w:rFonts w:ascii="Arial" w:hAnsi="Arial"/>
                <w:noProof/>
              </w:rPr>
              <w:t xml:space="preserve">Add new QCI value </w:t>
            </w:r>
            <w:r>
              <w:rPr>
                <w:rFonts w:ascii="Arial" w:hAnsi="Arial"/>
                <w:noProof/>
              </w:rPr>
              <w:t xml:space="preserve">10 </w:t>
            </w:r>
            <w:r w:rsidRPr="00BC1D46">
              <w:rPr>
                <w:rFonts w:ascii="Arial" w:hAnsi="Arial"/>
                <w:noProof/>
              </w:rPr>
              <w:t xml:space="preserve">for + CGEQOS and+ CGEQOSRDP commands. </w:t>
            </w:r>
          </w:p>
        </w:tc>
      </w:tr>
      <w:tr w:rsidR="005D2338" w14:paraId="1DD25A52" w14:textId="77777777">
        <w:tc>
          <w:tcPr>
            <w:tcW w:w="2694" w:type="dxa"/>
            <w:gridSpan w:val="2"/>
            <w:tcBorders>
              <w:left w:val="single" w:sz="4" w:space="0" w:color="auto"/>
            </w:tcBorders>
          </w:tcPr>
          <w:p w14:paraId="12A8B55B" w14:textId="77777777" w:rsidR="005D2338" w:rsidRDefault="005D2338" w:rsidP="005D2338">
            <w:pPr>
              <w:pStyle w:val="CRCoverPage"/>
              <w:spacing w:after="0"/>
              <w:rPr>
                <w:b/>
                <w:i/>
                <w:sz w:val="8"/>
                <w:szCs w:val="8"/>
              </w:rPr>
            </w:pPr>
          </w:p>
        </w:tc>
        <w:tc>
          <w:tcPr>
            <w:tcW w:w="6946" w:type="dxa"/>
            <w:gridSpan w:val="9"/>
            <w:tcBorders>
              <w:right w:val="single" w:sz="4" w:space="0" w:color="auto"/>
            </w:tcBorders>
          </w:tcPr>
          <w:p w14:paraId="6D4226AB" w14:textId="77777777" w:rsidR="005D2338" w:rsidRDefault="005D2338" w:rsidP="005D2338">
            <w:pPr>
              <w:pStyle w:val="CRCoverPage"/>
              <w:spacing w:after="0"/>
              <w:rPr>
                <w:sz w:val="8"/>
                <w:szCs w:val="8"/>
              </w:rPr>
            </w:pPr>
          </w:p>
        </w:tc>
      </w:tr>
      <w:tr w:rsidR="005D2338" w14:paraId="334B9515" w14:textId="77777777">
        <w:tc>
          <w:tcPr>
            <w:tcW w:w="2694" w:type="dxa"/>
            <w:gridSpan w:val="2"/>
            <w:tcBorders>
              <w:left w:val="single" w:sz="4" w:space="0" w:color="auto"/>
              <w:bottom w:val="single" w:sz="4" w:space="0" w:color="auto"/>
            </w:tcBorders>
          </w:tcPr>
          <w:p w14:paraId="29DFBA5B" w14:textId="77777777" w:rsidR="005D2338" w:rsidRDefault="005D2338" w:rsidP="005D2338">
            <w:pPr>
              <w:pStyle w:val="CRCoverPage"/>
              <w:tabs>
                <w:tab w:val="right" w:pos="2184"/>
              </w:tabs>
              <w:spacing w:after="0"/>
              <w:rPr>
                <w:b/>
                <w:i/>
              </w:rPr>
            </w:pPr>
            <w:r>
              <w:rPr>
                <w:rFonts w:hint="eastAsia"/>
                <w:b/>
                <w:i/>
              </w:rPr>
              <w:t>Consequences if not approved:</w:t>
            </w:r>
          </w:p>
        </w:tc>
        <w:tc>
          <w:tcPr>
            <w:tcW w:w="6946" w:type="dxa"/>
            <w:gridSpan w:val="9"/>
            <w:tcBorders>
              <w:bottom w:val="single" w:sz="4" w:space="0" w:color="auto"/>
              <w:right w:val="single" w:sz="4" w:space="0" w:color="auto"/>
            </w:tcBorders>
            <w:shd w:val="pct30" w:color="FFFF00" w:fill="auto"/>
          </w:tcPr>
          <w:p w14:paraId="06FD023D" w14:textId="01DE4E1D" w:rsidR="005D2338" w:rsidRDefault="005D2338" w:rsidP="005D2338">
            <w:pPr>
              <w:pStyle w:val="CRCoverPage"/>
              <w:spacing w:after="0"/>
              <w:rPr>
                <w:lang w:eastAsia="zh-CN"/>
              </w:rPr>
            </w:pPr>
            <w:r>
              <w:rPr>
                <w:noProof/>
              </w:rPr>
              <w:t>QCI = 10 for QoS control for satellite access will not be supported via AT commands. Quality of service will be degraded.</w:t>
            </w:r>
          </w:p>
        </w:tc>
      </w:tr>
      <w:tr w:rsidR="00545BCC" w14:paraId="257DD530" w14:textId="77777777">
        <w:tc>
          <w:tcPr>
            <w:tcW w:w="2694" w:type="dxa"/>
            <w:gridSpan w:val="2"/>
          </w:tcPr>
          <w:p w14:paraId="75A325EF" w14:textId="77777777" w:rsidR="00545BCC" w:rsidRDefault="00545BCC">
            <w:pPr>
              <w:pStyle w:val="CRCoverPage"/>
              <w:spacing w:after="0"/>
              <w:rPr>
                <w:b/>
                <w:i/>
                <w:sz w:val="8"/>
                <w:szCs w:val="8"/>
              </w:rPr>
            </w:pPr>
          </w:p>
        </w:tc>
        <w:tc>
          <w:tcPr>
            <w:tcW w:w="6946" w:type="dxa"/>
            <w:gridSpan w:val="9"/>
          </w:tcPr>
          <w:p w14:paraId="0EF343D4" w14:textId="77777777" w:rsidR="00545BCC" w:rsidRDefault="00545BCC">
            <w:pPr>
              <w:pStyle w:val="CRCoverPage"/>
              <w:spacing w:after="0"/>
              <w:rPr>
                <w:sz w:val="8"/>
                <w:szCs w:val="8"/>
              </w:rPr>
            </w:pPr>
          </w:p>
        </w:tc>
      </w:tr>
      <w:tr w:rsidR="00545BCC" w14:paraId="433E8879" w14:textId="77777777">
        <w:tc>
          <w:tcPr>
            <w:tcW w:w="2694" w:type="dxa"/>
            <w:gridSpan w:val="2"/>
            <w:tcBorders>
              <w:top w:val="single" w:sz="4" w:space="0" w:color="auto"/>
              <w:left w:val="single" w:sz="4" w:space="0" w:color="auto"/>
            </w:tcBorders>
          </w:tcPr>
          <w:p w14:paraId="67685C9D" w14:textId="77777777" w:rsidR="00545BCC" w:rsidRDefault="00B43201">
            <w:pPr>
              <w:pStyle w:val="CRCoverPage"/>
              <w:tabs>
                <w:tab w:val="right" w:pos="2184"/>
              </w:tabs>
              <w:spacing w:after="0"/>
              <w:rPr>
                <w:b/>
                <w:i/>
              </w:rPr>
            </w:pPr>
            <w:r>
              <w:rPr>
                <w:rFonts w:hint="eastAsia"/>
                <w:b/>
                <w:i/>
              </w:rPr>
              <w:t>Clauses affected:</w:t>
            </w:r>
          </w:p>
        </w:tc>
        <w:tc>
          <w:tcPr>
            <w:tcW w:w="6946" w:type="dxa"/>
            <w:gridSpan w:val="9"/>
            <w:tcBorders>
              <w:top w:val="single" w:sz="4" w:space="0" w:color="auto"/>
              <w:right w:val="single" w:sz="4" w:space="0" w:color="auto"/>
            </w:tcBorders>
            <w:shd w:val="pct30" w:color="FFFF00" w:fill="auto"/>
          </w:tcPr>
          <w:p w14:paraId="29B5EC7F" w14:textId="1CEA23E3" w:rsidR="00545BCC" w:rsidRDefault="008F7090">
            <w:pPr>
              <w:pStyle w:val="CRCoverPage"/>
              <w:spacing w:after="0"/>
              <w:ind w:left="100"/>
            </w:pPr>
            <w:r>
              <w:rPr>
                <w:lang w:eastAsia="zh-CN"/>
              </w:rPr>
              <w:t>10.1.</w:t>
            </w:r>
            <w:r w:rsidR="00152147">
              <w:rPr>
                <w:lang w:eastAsia="zh-CN"/>
              </w:rPr>
              <w:t>26</w:t>
            </w:r>
            <w:r w:rsidR="00152147">
              <w:rPr>
                <w:rFonts w:hint="eastAsia"/>
                <w:lang w:eastAsia="zh-CN"/>
              </w:rPr>
              <w:t>,</w:t>
            </w:r>
            <w:r w:rsidR="00152147">
              <w:rPr>
                <w:lang w:eastAsia="zh-CN"/>
              </w:rPr>
              <w:t xml:space="preserve"> 10.1.27</w:t>
            </w:r>
          </w:p>
        </w:tc>
      </w:tr>
      <w:tr w:rsidR="00545BCC" w14:paraId="4C51B74A" w14:textId="77777777">
        <w:tc>
          <w:tcPr>
            <w:tcW w:w="2694" w:type="dxa"/>
            <w:gridSpan w:val="2"/>
            <w:tcBorders>
              <w:left w:val="single" w:sz="4" w:space="0" w:color="auto"/>
            </w:tcBorders>
          </w:tcPr>
          <w:p w14:paraId="5106569C" w14:textId="77777777" w:rsidR="00545BCC" w:rsidRDefault="00545BCC">
            <w:pPr>
              <w:pStyle w:val="CRCoverPage"/>
              <w:spacing w:after="0"/>
              <w:rPr>
                <w:b/>
                <w:i/>
                <w:sz w:val="8"/>
                <w:szCs w:val="8"/>
              </w:rPr>
            </w:pPr>
          </w:p>
        </w:tc>
        <w:tc>
          <w:tcPr>
            <w:tcW w:w="6946" w:type="dxa"/>
            <w:gridSpan w:val="9"/>
            <w:tcBorders>
              <w:right w:val="single" w:sz="4" w:space="0" w:color="auto"/>
            </w:tcBorders>
          </w:tcPr>
          <w:p w14:paraId="7B35718A" w14:textId="77777777" w:rsidR="00545BCC" w:rsidRDefault="00545BCC">
            <w:pPr>
              <w:pStyle w:val="CRCoverPage"/>
              <w:spacing w:after="0"/>
              <w:rPr>
                <w:sz w:val="8"/>
                <w:szCs w:val="8"/>
              </w:rPr>
            </w:pPr>
          </w:p>
        </w:tc>
      </w:tr>
      <w:tr w:rsidR="00545BCC" w14:paraId="35B7EE36" w14:textId="77777777">
        <w:tc>
          <w:tcPr>
            <w:tcW w:w="2694" w:type="dxa"/>
            <w:gridSpan w:val="2"/>
            <w:tcBorders>
              <w:left w:val="single" w:sz="4" w:space="0" w:color="auto"/>
            </w:tcBorders>
          </w:tcPr>
          <w:p w14:paraId="75F16AF8" w14:textId="77777777" w:rsidR="00545BCC" w:rsidRDefault="00545BC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9A1AB2C" w14:textId="77777777" w:rsidR="00545BCC" w:rsidRDefault="00B43201">
            <w:pPr>
              <w:pStyle w:val="CRCoverPage"/>
              <w:spacing w:after="0"/>
              <w:jc w:val="center"/>
              <w:rPr>
                <w:b/>
                <w:caps/>
              </w:rPr>
            </w:pPr>
            <w:r>
              <w:rPr>
                <w:rFonts w:hint="eastAsia"/>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309338" w14:textId="77777777" w:rsidR="00545BCC" w:rsidRDefault="00B43201">
            <w:pPr>
              <w:pStyle w:val="CRCoverPage"/>
              <w:spacing w:after="0"/>
              <w:jc w:val="center"/>
              <w:rPr>
                <w:b/>
                <w:caps/>
              </w:rPr>
            </w:pPr>
            <w:r>
              <w:rPr>
                <w:rFonts w:hint="eastAsia"/>
                <w:b/>
                <w:caps/>
              </w:rPr>
              <w:t>N</w:t>
            </w:r>
          </w:p>
        </w:tc>
        <w:tc>
          <w:tcPr>
            <w:tcW w:w="2977" w:type="dxa"/>
            <w:gridSpan w:val="4"/>
          </w:tcPr>
          <w:p w14:paraId="148CBC30" w14:textId="77777777" w:rsidR="00545BCC" w:rsidRDefault="00545BCC">
            <w:pPr>
              <w:pStyle w:val="CRCoverPage"/>
              <w:tabs>
                <w:tab w:val="right" w:pos="2893"/>
              </w:tabs>
              <w:spacing w:after="0"/>
            </w:pPr>
          </w:p>
        </w:tc>
        <w:tc>
          <w:tcPr>
            <w:tcW w:w="3401" w:type="dxa"/>
            <w:gridSpan w:val="3"/>
            <w:tcBorders>
              <w:right w:val="single" w:sz="4" w:space="0" w:color="auto"/>
            </w:tcBorders>
            <w:shd w:val="clear" w:color="FFFF00" w:fill="auto"/>
          </w:tcPr>
          <w:p w14:paraId="761C460A" w14:textId="77777777" w:rsidR="00545BCC" w:rsidRDefault="00545BCC">
            <w:pPr>
              <w:pStyle w:val="CRCoverPage"/>
              <w:spacing w:after="0"/>
              <w:ind w:left="99"/>
            </w:pPr>
          </w:p>
        </w:tc>
      </w:tr>
      <w:tr w:rsidR="00545BCC" w14:paraId="62358352" w14:textId="77777777">
        <w:tc>
          <w:tcPr>
            <w:tcW w:w="2694" w:type="dxa"/>
            <w:gridSpan w:val="2"/>
            <w:tcBorders>
              <w:left w:val="single" w:sz="4" w:space="0" w:color="auto"/>
            </w:tcBorders>
          </w:tcPr>
          <w:p w14:paraId="6C3A5BC4" w14:textId="77777777" w:rsidR="00545BCC" w:rsidRDefault="00B43201">
            <w:pPr>
              <w:pStyle w:val="CRCoverPage"/>
              <w:tabs>
                <w:tab w:val="right" w:pos="2184"/>
              </w:tabs>
              <w:spacing w:after="0"/>
              <w:rPr>
                <w:b/>
                <w:i/>
              </w:rPr>
            </w:pPr>
            <w:r>
              <w:rPr>
                <w:rFonts w:hint="eastAsia"/>
                <w:b/>
                <w:i/>
              </w:rPr>
              <w:t>Other specs</w:t>
            </w:r>
          </w:p>
        </w:tc>
        <w:tc>
          <w:tcPr>
            <w:tcW w:w="284" w:type="dxa"/>
            <w:tcBorders>
              <w:top w:val="single" w:sz="4" w:space="0" w:color="auto"/>
              <w:left w:val="single" w:sz="4" w:space="0" w:color="auto"/>
              <w:bottom w:val="single" w:sz="4" w:space="0" w:color="auto"/>
            </w:tcBorders>
            <w:shd w:val="pct25" w:color="FFFF00" w:fill="auto"/>
          </w:tcPr>
          <w:p w14:paraId="15DF595A" w14:textId="77777777" w:rsidR="00545BCC" w:rsidRDefault="00545B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3A1F2" w14:textId="77777777" w:rsidR="00545BCC" w:rsidRDefault="00B43201">
            <w:pPr>
              <w:pStyle w:val="CRCoverPage"/>
              <w:spacing w:after="0"/>
              <w:jc w:val="center"/>
              <w:rPr>
                <w:b/>
                <w:caps/>
              </w:rPr>
            </w:pPr>
            <w:r>
              <w:rPr>
                <w:rFonts w:hint="eastAsia"/>
                <w:b/>
                <w:caps/>
              </w:rPr>
              <w:t>X</w:t>
            </w:r>
          </w:p>
        </w:tc>
        <w:tc>
          <w:tcPr>
            <w:tcW w:w="2977" w:type="dxa"/>
            <w:gridSpan w:val="4"/>
          </w:tcPr>
          <w:p w14:paraId="531888FF" w14:textId="77777777" w:rsidR="00545BCC" w:rsidRDefault="00B43201">
            <w:pPr>
              <w:pStyle w:val="CRCoverPage"/>
              <w:tabs>
                <w:tab w:val="right" w:pos="2893"/>
              </w:tabs>
              <w:spacing w:after="0"/>
            </w:pPr>
            <w:r>
              <w:rPr>
                <w:rFonts w:hint="eastAsia"/>
              </w:rPr>
              <w:t xml:space="preserve"> Other core specifications</w:t>
            </w:r>
            <w:r>
              <w:rPr>
                <w:rFonts w:hint="eastAsia"/>
              </w:rPr>
              <w:tab/>
            </w:r>
          </w:p>
        </w:tc>
        <w:tc>
          <w:tcPr>
            <w:tcW w:w="3401" w:type="dxa"/>
            <w:gridSpan w:val="3"/>
            <w:tcBorders>
              <w:right w:val="single" w:sz="4" w:space="0" w:color="auto"/>
            </w:tcBorders>
            <w:shd w:val="pct30" w:color="FFFF00" w:fill="auto"/>
          </w:tcPr>
          <w:p w14:paraId="6F4C6E6F" w14:textId="77777777" w:rsidR="00545BCC" w:rsidRDefault="00B43201">
            <w:pPr>
              <w:pStyle w:val="CRCoverPage"/>
              <w:spacing w:after="0"/>
              <w:ind w:left="99"/>
            </w:pPr>
            <w:r>
              <w:rPr>
                <w:rFonts w:hint="eastAsia"/>
              </w:rPr>
              <w:t xml:space="preserve">TS/TR ... CR ... </w:t>
            </w:r>
          </w:p>
        </w:tc>
      </w:tr>
      <w:tr w:rsidR="00545BCC" w14:paraId="112F31B9" w14:textId="77777777">
        <w:tc>
          <w:tcPr>
            <w:tcW w:w="2694" w:type="dxa"/>
            <w:gridSpan w:val="2"/>
            <w:tcBorders>
              <w:left w:val="single" w:sz="4" w:space="0" w:color="auto"/>
            </w:tcBorders>
          </w:tcPr>
          <w:p w14:paraId="39FBC951" w14:textId="77777777" w:rsidR="00545BCC" w:rsidRDefault="00B43201">
            <w:pPr>
              <w:pStyle w:val="CRCoverPage"/>
              <w:spacing w:after="0"/>
              <w:rPr>
                <w:b/>
                <w:i/>
              </w:rPr>
            </w:pPr>
            <w:r>
              <w:rPr>
                <w:rFonts w:hint="eastAsia"/>
                <w:b/>
                <w:i/>
              </w:rPr>
              <w:t>affected:</w:t>
            </w:r>
          </w:p>
        </w:tc>
        <w:tc>
          <w:tcPr>
            <w:tcW w:w="284" w:type="dxa"/>
            <w:tcBorders>
              <w:top w:val="single" w:sz="4" w:space="0" w:color="auto"/>
              <w:left w:val="single" w:sz="4" w:space="0" w:color="auto"/>
              <w:bottom w:val="single" w:sz="4" w:space="0" w:color="auto"/>
            </w:tcBorders>
            <w:shd w:val="pct25" w:color="FFFF00" w:fill="auto"/>
          </w:tcPr>
          <w:p w14:paraId="0B66EAD1" w14:textId="77777777" w:rsidR="00545BCC" w:rsidRDefault="00545B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B04DC" w14:textId="77777777" w:rsidR="00545BCC" w:rsidRDefault="00B43201">
            <w:pPr>
              <w:pStyle w:val="CRCoverPage"/>
              <w:spacing w:after="0"/>
              <w:jc w:val="center"/>
              <w:rPr>
                <w:b/>
                <w:caps/>
              </w:rPr>
            </w:pPr>
            <w:r>
              <w:rPr>
                <w:rFonts w:hint="eastAsia"/>
                <w:b/>
                <w:caps/>
              </w:rPr>
              <w:t>X</w:t>
            </w:r>
          </w:p>
        </w:tc>
        <w:tc>
          <w:tcPr>
            <w:tcW w:w="2977" w:type="dxa"/>
            <w:gridSpan w:val="4"/>
          </w:tcPr>
          <w:p w14:paraId="0706107E" w14:textId="77777777" w:rsidR="00545BCC" w:rsidRDefault="00B43201">
            <w:pPr>
              <w:pStyle w:val="CRCoverPage"/>
              <w:spacing w:after="0"/>
            </w:pPr>
            <w:r>
              <w:rPr>
                <w:rFonts w:hint="eastAsia"/>
              </w:rPr>
              <w:t xml:space="preserve"> Test specifications</w:t>
            </w:r>
          </w:p>
        </w:tc>
        <w:tc>
          <w:tcPr>
            <w:tcW w:w="3401" w:type="dxa"/>
            <w:gridSpan w:val="3"/>
            <w:tcBorders>
              <w:right w:val="single" w:sz="4" w:space="0" w:color="auto"/>
            </w:tcBorders>
            <w:shd w:val="pct30" w:color="FFFF00" w:fill="auto"/>
          </w:tcPr>
          <w:p w14:paraId="0EB35777" w14:textId="77777777" w:rsidR="00545BCC" w:rsidRDefault="00B43201">
            <w:pPr>
              <w:pStyle w:val="CRCoverPage"/>
              <w:spacing w:after="0"/>
              <w:ind w:left="99"/>
            </w:pPr>
            <w:r>
              <w:rPr>
                <w:rFonts w:hint="eastAsia"/>
              </w:rPr>
              <w:t xml:space="preserve">TS/TR ... CR ... </w:t>
            </w:r>
          </w:p>
        </w:tc>
      </w:tr>
      <w:tr w:rsidR="00545BCC" w14:paraId="57A1F1CE" w14:textId="77777777">
        <w:tc>
          <w:tcPr>
            <w:tcW w:w="2694" w:type="dxa"/>
            <w:gridSpan w:val="2"/>
            <w:tcBorders>
              <w:left w:val="single" w:sz="4" w:space="0" w:color="auto"/>
            </w:tcBorders>
          </w:tcPr>
          <w:p w14:paraId="5A93303E" w14:textId="77777777" w:rsidR="00545BCC" w:rsidRDefault="00B43201">
            <w:pPr>
              <w:pStyle w:val="CRCoverPage"/>
              <w:spacing w:after="0"/>
              <w:rPr>
                <w:b/>
                <w:i/>
              </w:rPr>
            </w:pPr>
            <w:r>
              <w:rPr>
                <w:rFonts w:hint="eastAsia"/>
                <w:b/>
                <w:i/>
              </w:rPr>
              <w:t>(show related CRs)</w:t>
            </w:r>
          </w:p>
        </w:tc>
        <w:tc>
          <w:tcPr>
            <w:tcW w:w="284" w:type="dxa"/>
            <w:tcBorders>
              <w:top w:val="single" w:sz="4" w:space="0" w:color="auto"/>
              <w:left w:val="single" w:sz="4" w:space="0" w:color="auto"/>
              <w:bottom w:val="single" w:sz="4" w:space="0" w:color="auto"/>
            </w:tcBorders>
            <w:shd w:val="pct25" w:color="FFFF00" w:fill="auto"/>
          </w:tcPr>
          <w:p w14:paraId="5BAE908A" w14:textId="77777777" w:rsidR="00545BCC" w:rsidRDefault="00545B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BEC0D" w14:textId="77777777" w:rsidR="00545BCC" w:rsidRDefault="00B43201">
            <w:pPr>
              <w:pStyle w:val="CRCoverPage"/>
              <w:spacing w:after="0"/>
              <w:jc w:val="center"/>
              <w:rPr>
                <w:b/>
                <w:caps/>
              </w:rPr>
            </w:pPr>
            <w:r>
              <w:rPr>
                <w:rFonts w:hint="eastAsia"/>
                <w:b/>
                <w:caps/>
              </w:rPr>
              <w:t>X</w:t>
            </w:r>
          </w:p>
        </w:tc>
        <w:tc>
          <w:tcPr>
            <w:tcW w:w="2977" w:type="dxa"/>
            <w:gridSpan w:val="4"/>
          </w:tcPr>
          <w:p w14:paraId="3FCB9A78" w14:textId="77777777" w:rsidR="00545BCC" w:rsidRDefault="00B43201">
            <w:pPr>
              <w:pStyle w:val="CRCoverPage"/>
              <w:spacing w:after="0"/>
            </w:pPr>
            <w:r>
              <w:rPr>
                <w:rFonts w:hint="eastAsia"/>
              </w:rPr>
              <w:t xml:space="preserve"> O&amp;M Specifications</w:t>
            </w:r>
          </w:p>
        </w:tc>
        <w:tc>
          <w:tcPr>
            <w:tcW w:w="3401" w:type="dxa"/>
            <w:gridSpan w:val="3"/>
            <w:tcBorders>
              <w:right w:val="single" w:sz="4" w:space="0" w:color="auto"/>
            </w:tcBorders>
            <w:shd w:val="pct30" w:color="FFFF00" w:fill="auto"/>
          </w:tcPr>
          <w:p w14:paraId="00F1CF14" w14:textId="77777777" w:rsidR="00545BCC" w:rsidRDefault="00B43201">
            <w:pPr>
              <w:pStyle w:val="CRCoverPage"/>
              <w:spacing w:after="0"/>
              <w:ind w:left="99"/>
            </w:pPr>
            <w:r>
              <w:rPr>
                <w:rFonts w:hint="eastAsia"/>
              </w:rPr>
              <w:t xml:space="preserve">TS/TR ... CR ... </w:t>
            </w:r>
          </w:p>
        </w:tc>
      </w:tr>
      <w:tr w:rsidR="00545BCC" w14:paraId="6023653E" w14:textId="77777777">
        <w:tc>
          <w:tcPr>
            <w:tcW w:w="2694" w:type="dxa"/>
            <w:gridSpan w:val="2"/>
            <w:tcBorders>
              <w:left w:val="single" w:sz="4" w:space="0" w:color="auto"/>
            </w:tcBorders>
          </w:tcPr>
          <w:p w14:paraId="7AC646DF" w14:textId="77777777" w:rsidR="00545BCC" w:rsidRDefault="00545BCC">
            <w:pPr>
              <w:pStyle w:val="CRCoverPage"/>
              <w:spacing w:after="0"/>
              <w:rPr>
                <w:b/>
                <w:i/>
              </w:rPr>
            </w:pPr>
          </w:p>
        </w:tc>
        <w:tc>
          <w:tcPr>
            <w:tcW w:w="6946" w:type="dxa"/>
            <w:gridSpan w:val="9"/>
            <w:tcBorders>
              <w:right w:val="single" w:sz="4" w:space="0" w:color="auto"/>
            </w:tcBorders>
          </w:tcPr>
          <w:p w14:paraId="2399D8EB" w14:textId="77777777" w:rsidR="00545BCC" w:rsidRDefault="00545BCC">
            <w:pPr>
              <w:pStyle w:val="CRCoverPage"/>
              <w:spacing w:after="0"/>
            </w:pPr>
          </w:p>
        </w:tc>
      </w:tr>
      <w:tr w:rsidR="00545BCC" w14:paraId="6A7CB853" w14:textId="77777777">
        <w:tc>
          <w:tcPr>
            <w:tcW w:w="2694" w:type="dxa"/>
            <w:gridSpan w:val="2"/>
            <w:tcBorders>
              <w:left w:val="single" w:sz="4" w:space="0" w:color="auto"/>
              <w:bottom w:val="single" w:sz="4" w:space="0" w:color="auto"/>
            </w:tcBorders>
          </w:tcPr>
          <w:p w14:paraId="48EFEC5D" w14:textId="77777777" w:rsidR="00545BCC" w:rsidRDefault="00B43201">
            <w:pPr>
              <w:pStyle w:val="CRCoverPage"/>
              <w:tabs>
                <w:tab w:val="right" w:pos="2184"/>
              </w:tabs>
              <w:spacing w:after="0"/>
              <w:rPr>
                <w:b/>
                <w:i/>
              </w:rPr>
            </w:pPr>
            <w:r>
              <w:rPr>
                <w:rFonts w:hint="eastAsia"/>
                <w:b/>
                <w:i/>
              </w:rPr>
              <w:t>Other comments:</w:t>
            </w:r>
          </w:p>
        </w:tc>
        <w:tc>
          <w:tcPr>
            <w:tcW w:w="6946" w:type="dxa"/>
            <w:gridSpan w:val="9"/>
            <w:tcBorders>
              <w:bottom w:val="single" w:sz="4" w:space="0" w:color="auto"/>
              <w:right w:val="single" w:sz="4" w:space="0" w:color="auto"/>
            </w:tcBorders>
            <w:shd w:val="pct30" w:color="FFFF00" w:fill="auto"/>
          </w:tcPr>
          <w:p w14:paraId="374B9AC1" w14:textId="77777777" w:rsidR="00545BCC" w:rsidRDefault="00545BCC">
            <w:pPr>
              <w:pStyle w:val="CRCoverPage"/>
              <w:spacing w:after="0"/>
              <w:ind w:left="100"/>
            </w:pPr>
          </w:p>
        </w:tc>
      </w:tr>
      <w:tr w:rsidR="00545BCC" w14:paraId="78ED0460" w14:textId="77777777">
        <w:tc>
          <w:tcPr>
            <w:tcW w:w="2694" w:type="dxa"/>
            <w:gridSpan w:val="2"/>
            <w:tcBorders>
              <w:top w:val="single" w:sz="4" w:space="0" w:color="auto"/>
              <w:bottom w:val="single" w:sz="4" w:space="0" w:color="auto"/>
            </w:tcBorders>
          </w:tcPr>
          <w:p w14:paraId="4DB83CAA" w14:textId="77777777" w:rsidR="00545BCC" w:rsidRDefault="00545BC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FC30E8" w14:textId="77777777" w:rsidR="00545BCC" w:rsidRDefault="00545BCC">
            <w:pPr>
              <w:pStyle w:val="CRCoverPage"/>
              <w:spacing w:after="0"/>
              <w:ind w:left="100"/>
              <w:rPr>
                <w:sz w:val="8"/>
                <w:szCs w:val="8"/>
              </w:rPr>
            </w:pPr>
          </w:p>
        </w:tc>
      </w:tr>
      <w:tr w:rsidR="00545BCC" w14:paraId="50A2FFD8" w14:textId="77777777">
        <w:tc>
          <w:tcPr>
            <w:tcW w:w="2694" w:type="dxa"/>
            <w:gridSpan w:val="2"/>
            <w:tcBorders>
              <w:top w:val="single" w:sz="4" w:space="0" w:color="auto"/>
              <w:left w:val="single" w:sz="4" w:space="0" w:color="auto"/>
              <w:bottom w:val="single" w:sz="4" w:space="0" w:color="auto"/>
            </w:tcBorders>
          </w:tcPr>
          <w:p w14:paraId="37CDDDBF" w14:textId="77777777" w:rsidR="00545BCC" w:rsidRDefault="00B43201">
            <w:pPr>
              <w:pStyle w:val="CRCoverPage"/>
              <w:tabs>
                <w:tab w:val="right" w:pos="2184"/>
              </w:tabs>
              <w:spacing w:after="0"/>
              <w:rPr>
                <w:b/>
                <w:i/>
              </w:rPr>
            </w:pPr>
            <w:r>
              <w:rPr>
                <w:rFonts w:hint="eastAsia"/>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C0C06D" w14:textId="77777777" w:rsidR="00545BCC" w:rsidRDefault="00545BCC">
            <w:pPr>
              <w:pStyle w:val="CRCoverPage"/>
              <w:spacing w:after="0"/>
              <w:ind w:left="100"/>
            </w:pPr>
          </w:p>
        </w:tc>
      </w:tr>
    </w:tbl>
    <w:p w14:paraId="183DF131" w14:textId="77777777" w:rsidR="00545BCC" w:rsidRDefault="00545BCC">
      <w:pPr>
        <w:pStyle w:val="CRCoverPage"/>
        <w:spacing w:after="0"/>
        <w:rPr>
          <w:sz w:val="8"/>
          <w:szCs w:val="8"/>
        </w:rPr>
      </w:pPr>
    </w:p>
    <w:p w14:paraId="1B5A919C" w14:textId="77777777" w:rsidR="00545BCC" w:rsidRDefault="00545BCC">
      <w:pPr>
        <w:sectPr w:rsidR="00545BCC">
          <w:headerReference w:type="even" r:id="rId13"/>
          <w:footnotePr>
            <w:numRestart w:val="eachSect"/>
          </w:footnotePr>
          <w:pgSz w:w="11907" w:h="16840"/>
          <w:pgMar w:top="1418" w:right="1134" w:bottom="1134" w:left="1134" w:header="680" w:footer="567" w:gutter="0"/>
          <w:cols w:space="720"/>
        </w:sectPr>
      </w:pPr>
    </w:p>
    <w:p w14:paraId="7C90D8F9" w14:textId="77777777" w:rsidR="00545BCC" w:rsidRDefault="00B43201">
      <w:pPr>
        <w:rPr>
          <w:rFonts w:ascii="Arial" w:hAnsi="Arial" w:cs="Arial"/>
          <w:b/>
          <w:sz w:val="28"/>
          <w:szCs w:val="28"/>
          <w:lang w:val="en-US"/>
        </w:rPr>
      </w:pPr>
      <w:r>
        <w:rPr>
          <w:rFonts w:ascii="Arial" w:hAnsi="Arial" w:cs="Arial"/>
          <w:b/>
          <w:sz w:val="28"/>
          <w:szCs w:val="28"/>
          <w:lang w:val="en-US"/>
        </w:rPr>
        <w:lastRenderedPageBreak/>
        <w:t>*******</w:t>
      </w:r>
    </w:p>
    <w:p w14:paraId="5BE0B759" w14:textId="05D6F5BC" w:rsidR="00545BCC" w:rsidRDefault="00B432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50DEB4D" w14:textId="77777777" w:rsidR="0030714B" w:rsidRPr="000903C1" w:rsidRDefault="0030714B" w:rsidP="0030714B">
      <w:pPr>
        <w:pStyle w:val="Heading3"/>
      </w:pPr>
      <w:bookmarkStart w:id="1" w:name="_Toc20207666"/>
      <w:bookmarkStart w:id="2" w:name="_Toc27579549"/>
      <w:bookmarkStart w:id="3" w:name="_Toc36116129"/>
      <w:bookmarkStart w:id="4" w:name="_Toc45215010"/>
      <w:bookmarkStart w:id="5" w:name="_Toc51866778"/>
      <w:bookmarkStart w:id="6" w:name="_Toc114740395"/>
      <w:bookmarkStart w:id="7" w:name="_Toc114740372"/>
      <w:r w:rsidRPr="000903C1">
        <w:t>10.1.26</w:t>
      </w:r>
      <w:r w:rsidRPr="000903C1">
        <w:tab/>
        <w:t>Define EPS quality of service +CGEQOS</w:t>
      </w:r>
      <w:bookmarkEnd w:id="1"/>
      <w:bookmarkEnd w:id="2"/>
      <w:bookmarkEnd w:id="3"/>
      <w:bookmarkEnd w:id="4"/>
      <w:bookmarkEnd w:id="5"/>
      <w:bookmarkEnd w:id="6"/>
    </w:p>
    <w:p w14:paraId="2208BE2B" w14:textId="77777777" w:rsidR="0030714B" w:rsidRPr="000903C1" w:rsidRDefault="0030714B" w:rsidP="0030714B">
      <w:pPr>
        <w:pStyle w:val="TH"/>
      </w:pPr>
      <w:r w:rsidRPr="000903C1">
        <w:t>Table 10.1.26-1: +CGEQOS parameter command syntax</w:t>
      </w:r>
    </w:p>
    <w:tbl>
      <w:tblPr>
        <w:tblW w:w="9854" w:type="dxa"/>
        <w:tblLayout w:type="fixed"/>
        <w:tblLook w:val="0000" w:firstRow="0" w:lastRow="0" w:firstColumn="0" w:lastColumn="0" w:noHBand="0" w:noVBand="0"/>
      </w:tblPr>
      <w:tblGrid>
        <w:gridCol w:w="4927"/>
        <w:gridCol w:w="4927"/>
      </w:tblGrid>
      <w:tr w:rsidR="0030714B" w:rsidRPr="000903C1" w14:paraId="5D801D17" w14:textId="77777777" w:rsidTr="00766218">
        <w:trPr>
          <w:tblHeader/>
        </w:trPr>
        <w:tc>
          <w:tcPr>
            <w:tcW w:w="4927" w:type="dxa"/>
            <w:tcBorders>
              <w:top w:val="single" w:sz="6" w:space="0" w:color="auto"/>
              <w:left w:val="single" w:sz="6" w:space="0" w:color="auto"/>
              <w:right w:val="single" w:sz="6" w:space="0" w:color="auto"/>
            </w:tcBorders>
          </w:tcPr>
          <w:p w14:paraId="44743F41" w14:textId="77777777" w:rsidR="0030714B" w:rsidRPr="000903C1" w:rsidRDefault="0030714B" w:rsidP="00766218">
            <w:pPr>
              <w:pStyle w:val="TAH"/>
              <w:rPr>
                <w:color w:val="000000"/>
              </w:rPr>
            </w:pPr>
            <w:bookmarkStart w:id="8" w:name="_MCCTEMPBM_CRPT80112135___5" w:colFirst="0" w:colLast="0"/>
            <w:r w:rsidRPr="000903C1">
              <w:rPr>
                <w:color w:val="000000"/>
              </w:rPr>
              <w:t>Command</w:t>
            </w:r>
          </w:p>
        </w:tc>
        <w:tc>
          <w:tcPr>
            <w:tcW w:w="4927" w:type="dxa"/>
            <w:tcBorders>
              <w:top w:val="single" w:sz="6" w:space="0" w:color="auto"/>
              <w:left w:val="nil"/>
              <w:bottom w:val="single" w:sz="6" w:space="0" w:color="auto"/>
              <w:right w:val="single" w:sz="6" w:space="0" w:color="auto"/>
            </w:tcBorders>
          </w:tcPr>
          <w:p w14:paraId="3AAB6CF7" w14:textId="77777777" w:rsidR="0030714B" w:rsidRPr="000903C1" w:rsidRDefault="0030714B" w:rsidP="00766218">
            <w:pPr>
              <w:pStyle w:val="TAH"/>
              <w:rPr>
                <w:color w:val="000000"/>
              </w:rPr>
            </w:pPr>
            <w:r w:rsidRPr="000903C1">
              <w:rPr>
                <w:color w:val="000000"/>
              </w:rPr>
              <w:t>Possible Response(s)</w:t>
            </w:r>
          </w:p>
        </w:tc>
      </w:tr>
      <w:tr w:rsidR="0030714B" w:rsidRPr="000903C1" w14:paraId="440084FB" w14:textId="77777777" w:rsidTr="00766218">
        <w:tc>
          <w:tcPr>
            <w:tcW w:w="4927" w:type="dxa"/>
            <w:tcBorders>
              <w:top w:val="single" w:sz="6" w:space="0" w:color="auto"/>
              <w:left w:val="single" w:sz="6" w:space="0" w:color="auto"/>
              <w:bottom w:val="single" w:sz="6" w:space="0" w:color="auto"/>
              <w:right w:val="single" w:sz="6" w:space="0" w:color="auto"/>
            </w:tcBorders>
          </w:tcPr>
          <w:p w14:paraId="16E8E1A3" w14:textId="77777777" w:rsidR="0030714B" w:rsidRPr="000903C1" w:rsidRDefault="0030714B" w:rsidP="00766218">
            <w:pPr>
              <w:rPr>
                <w:rFonts w:ascii="Courier New" w:hAnsi="Courier New"/>
                <w:color w:val="000000"/>
              </w:rPr>
            </w:pPr>
            <w:bookmarkStart w:id="9" w:name="_MCCTEMPBM_CRPT80112136___7" w:colFirst="0" w:colLast="0"/>
            <w:bookmarkEnd w:id="8"/>
            <w:r w:rsidRPr="000903C1">
              <w:rPr>
                <w:rFonts w:ascii="Courier New" w:hAnsi="Courier New"/>
                <w:color w:val="000000"/>
              </w:rPr>
              <w:t>+CGEQOS=&lt;</w:t>
            </w:r>
            <w:proofErr w:type="spellStart"/>
            <w:r w:rsidRPr="000903C1">
              <w:rPr>
                <w:rFonts w:ascii="Courier New" w:hAnsi="Courier New"/>
                <w:color w:val="000000"/>
              </w:rPr>
              <w:t>cid</w:t>
            </w:r>
            <w:proofErr w:type="spellEnd"/>
            <w:r w:rsidRPr="000903C1">
              <w:rPr>
                <w:rFonts w:ascii="Courier New" w:hAnsi="Courier New"/>
                <w:color w:val="000000"/>
              </w:rPr>
              <w:t>&gt;[,&lt;QCI&gt;[,&lt;DL_GBR&gt;,&lt;UL_GBR&gt;[,&lt;DL_MBR&gt;,&lt;UL_MBR&gt;]]]</w:t>
            </w:r>
          </w:p>
        </w:tc>
        <w:tc>
          <w:tcPr>
            <w:tcW w:w="4927" w:type="dxa"/>
            <w:tcBorders>
              <w:top w:val="single" w:sz="6" w:space="0" w:color="auto"/>
              <w:left w:val="nil"/>
              <w:bottom w:val="single" w:sz="6" w:space="0" w:color="auto"/>
              <w:right w:val="single" w:sz="6" w:space="0" w:color="auto"/>
            </w:tcBorders>
          </w:tcPr>
          <w:p w14:paraId="7F24DB5D" w14:textId="77777777" w:rsidR="0030714B" w:rsidRPr="000903C1" w:rsidRDefault="0030714B" w:rsidP="00766218">
            <w:pPr>
              <w:spacing w:line="200" w:lineRule="exact"/>
              <w:rPr>
                <w:rFonts w:ascii="Courier New" w:hAnsi="Courier New"/>
                <w:color w:val="000000"/>
              </w:rPr>
            </w:pPr>
            <w:r w:rsidRPr="000903C1">
              <w:rPr>
                <w:rFonts w:ascii="Courier New" w:hAnsi="Courier New"/>
                <w:i/>
                <w:lang w:val="es-ES_tradnl"/>
              </w:rPr>
              <w:t>+CME ERROR: &lt;</w:t>
            </w:r>
            <w:proofErr w:type="spellStart"/>
            <w:r w:rsidRPr="000903C1">
              <w:rPr>
                <w:rFonts w:ascii="Courier New" w:hAnsi="Courier New"/>
                <w:i/>
                <w:lang w:val="es-ES_tradnl"/>
              </w:rPr>
              <w:t>err</w:t>
            </w:r>
            <w:proofErr w:type="spellEnd"/>
            <w:r w:rsidRPr="000903C1">
              <w:rPr>
                <w:rFonts w:ascii="Courier New" w:hAnsi="Courier New"/>
                <w:i/>
                <w:lang w:val="es-ES_tradnl"/>
              </w:rPr>
              <w:t>&gt;</w:t>
            </w:r>
          </w:p>
        </w:tc>
      </w:tr>
      <w:tr w:rsidR="0030714B" w:rsidRPr="000903C1" w14:paraId="629F111C" w14:textId="77777777" w:rsidTr="00766218">
        <w:tc>
          <w:tcPr>
            <w:tcW w:w="4927" w:type="dxa"/>
            <w:tcBorders>
              <w:top w:val="single" w:sz="6" w:space="0" w:color="auto"/>
              <w:left w:val="single" w:sz="6" w:space="0" w:color="auto"/>
              <w:bottom w:val="single" w:sz="6" w:space="0" w:color="auto"/>
              <w:right w:val="single" w:sz="6" w:space="0" w:color="auto"/>
            </w:tcBorders>
          </w:tcPr>
          <w:p w14:paraId="62FA774F" w14:textId="77777777" w:rsidR="0030714B" w:rsidRPr="000903C1" w:rsidRDefault="0030714B" w:rsidP="00766218">
            <w:pPr>
              <w:spacing w:line="200" w:lineRule="exact"/>
              <w:rPr>
                <w:rFonts w:ascii="Courier New" w:hAnsi="Courier New"/>
                <w:color w:val="000000"/>
              </w:rPr>
            </w:pPr>
            <w:bookmarkStart w:id="10" w:name="_MCCTEMPBM_CRPT80112137___7" w:colFirst="0" w:colLast="1"/>
            <w:bookmarkEnd w:id="9"/>
            <w:r w:rsidRPr="000903C1">
              <w:rPr>
                <w:color w:val="000000"/>
              </w:rPr>
              <w:br w:type="page"/>
            </w:r>
            <w:r w:rsidRPr="000903C1">
              <w:rPr>
                <w:rFonts w:ascii="Courier New" w:hAnsi="Courier New"/>
                <w:color w:val="000000"/>
              </w:rPr>
              <w:t>+CGEQOS?</w:t>
            </w:r>
          </w:p>
        </w:tc>
        <w:tc>
          <w:tcPr>
            <w:tcW w:w="4927" w:type="dxa"/>
            <w:tcBorders>
              <w:top w:val="single" w:sz="6" w:space="0" w:color="auto"/>
              <w:left w:val="nil"/>
              <w:bottom w:val="single" w:sz="6" w:space="0" w:color="auto"/>
              <w:right w:val="single" w:sz="6" w:space="0" w:color="auto"/>
            </w:tcBorders>
          </w:tcPr>
          <w:p w14:paraId="3DC001A4" w14:textId="77777777" w:rsidR="0030714B" w:rsidRPr="000903C1" w:rsidRDefault="0030714B" w:rsidP="00766218">
            <w:pPr>
              <w:rPr>
                <w:rFonts w:ascii="Courier New" w:hAnsi="Courier New"/>
                <w:color w:val="000000"/>
              </w:rPr>
            </w:pPr>
            <w:r w:rsidRPr="000903C1">
              <w:rPr>
                <w:rFonts w:ascii="Courier New" w:hAnsi="Courier New"/>
                <w:color w:val="000000"/>
              </w:rPr>
              <w:t>[+CGEQOS: &lt;</w:t>
            </w:r>
            <w:proofErr w:type="spellStart"/>
            <w:r w:rsidRPr="000903C1">
              <w:rPr>
                <w:rFonts w:ascii="Courier New" w:hAnsi="Courier New"/>
                <w:color w:val="000000"/>
              </w:rPr>
              <w:t>cid</w:t>
            </w:r>
            <w:proofErr w:type="spellEnd"/>
            <w:r w:rsidRPr="000903C1">
              <w:rPr>
                <w:rFonts w:ascii="Courier New" w:hAnsi="Courier New"/>
                <w:color w:val="000000"/>
              </w:rPr>
              <w:t>&gt;,&lt;QCI&gt;,</w:t>
            </w:r>
            <w:r w:rsidRPr="000903C1">
              <w:rPr>
                <w:rFonts w:ascii="Courier New" w:hAnsi="Courier New" w:cs="Courier New"/>
              </w:rPr>
              <w:t>[&lt;DL_GBR&gt;,&lt;UL_GBR&gt;],[&lt;DL_MBR&gt;,&lt;UL_MBR&gt;]]</w:t>
            </w:r>
          </w:p>
          <w:p w14:paraId="0A0BD8A8" w14:textId="77777777" w:rsidR="0030714B" w:rsidRPr="000903C1" w:rsidRDefault="0030714B" w:rsidP="00766218">
            <w:pPr>
              <w:rPr>
                <w:rFonts w:ascii="Courier New" w:hAnsi="Courier New"/>
                <w:color w:val="000000"/>
              </w:rPr>
            </w:pPr>
            <w:r w:rsidRPr="000903C1">
              <w:rPr>
                <w:rFonts w:ascii="Courier New" w:hAnsi="Courier New"/>
                <w:color w:val="000000"/>
              </w:rPr>
              <w:t>[&lt;CR&gt;&lt;LF&gt;+CGEQOS: &lt;cid&gt;,&lt;QCI&gt;,</w:t>
            </w:r>
            <w:r w:rsidRPr="000903C1">
              <w:rPr>
                <w:rFonts w:ascii="Courier New" w:hAnsi="Courier New" w:cs="Courier New"/>
              </w:rPr>
              <w:t>[&lt;DL_GBR&gt;,&lt;UL_GBR&gt;],[&lt;DL_MBR&gt;,&lt;UL_MBR&gt;]</w:t>
            </w:r>
          </w:p>
          <w:p w14:paraId="038363FA" w14:textId="77777777" w:rsidR="0030714B" w:rsidRPr="000903C1" w:rsidRDefault="0030714B" w:rsidP="00766218">
            <w:pPr>
              <w:rPr>
                <w:rFonts w:ascii="Courier New" w:hAnsi="Courier New"/>
                <w:color w:val="000000"/>
              </w:rPr>
            </w:pPr>
            <w:r w:rsidRPr="000903C1">
              <w:rPr>
                <w:rFonts w:ascii="Courier New" w:hAnsi="Courier New"/>
                <w:color w:val="000000"/>
              </w:rPr>
              <w:t>[</w:t>
            </w:r>
            <w:r w:rsidRPr="000903C1">
              <w:rPr>
                <w:rFonts w:ascii="Courier New" w:hAnsi="Courier New"/>
              </w:rPr>
              <w:t>...</w:t>
            </w:r>
            <w:r w:rsidRPr="000903C1">
              <w:rPr>
                <w:rFonts w:ascii="Courier New" w:hAnsi="Courier New"/>
                <w:color w:val="000000"/>
              </w:rPr>
              <w:t>]]</w:t>
            </w:r>
          </w:p>
        </w:tc>
      </w:tr>
      <w:tr w:rsidR="0030714B" w:rsidRPr="000903C1" w14:paraId="4E8C9649" w14:textId="77777777" w:rsidTr="00766218">
        <w:tc>
          <w:tcPr>
            <w:tcW w:w="4927" w:type="dxa"/>
            <w:tcBorders>
              <w:top w:val="single" w:sz="6" w:space="0" w:color="auto"/>
              <w:left w:val="single" w:sz="6" w:space="0" w:color="auto"/>
              <w:bottom w:val="single" w:sz="6" w:space="0" w:color="auto"/>
              <w:right w:val="single" w:sz="6" w:space="0" w:color="auto"/>
            </w:tcBorders>
          </w:tcPr>
          <w:p w14:paraId="0B604E38" w14:textId="77777777" w:rsidR="0030714B" w:rsidRPr="000903C1" w:rsidRDefault="0030714B" w:rsidP="00766218">
            <w:pPr>
              <w:spacing w:line="200" w:lineRule="exact"/>
              <w:rPr>
                <w:color w:val="000000"/>
              </w:rPr>
            </w:pPr>
            <w:bookmarkStart w:id="11" w:name="_MCCTEMPBM_CRPT80112138___7"/>
            <w:bookmarkEnd w:id="10"/>
            <w:r w:rsidRPr="000903C1">
              <w:rPr>
                <w:rFonts w:ascii="Courier New" w:hAnsi="Courier New"/>
                <w:color w:val="000000"/>
              </w:rPr>
              <w:t>+CGEQOS=?</w:t>
            </w:r>
            <w:bookmarkEnd w:id="11"/>
          </w:p>
        </w:tc>
        <w:tc>
          <w:tcPr>
            <w:tcW w:w="4927" w:type="dxa"/>
            <w:tcBorders>
              <w:top w:val="single" w:sz="6" w:space="0" w:color="auto"/>
              <w:left w:val="nil"/>
              <w:bottom w:val="single" w:sz="6" w:space="0" w:color="auto"/>
              <w:right w:val="single" w:sz="6" w:space="0" w:color="auto"/>
            </w:tcBorders>
          </w:tcPr>
          <w:p w14:paraId="08A5752B" w14:textId="77777777" w:rsidR="0030714B" w:rsidRPr="000903C1" w:rsidRDefault="0030714B" w:rsidP="00766218">
            <w:pPr>
              <w:rPr>
                <w:rFonts w:ascii="Courier New" w:hAnsi="Courier New"/>
              </w:rPr>
            </w:pPr>
            <w:bookmarkStart w:id="12" w:name="_MCCTEMPBM_CRPT80112139___7"/>
            <w:r w:rsidRPr="000903C1">
              <w:rPr>
                <w:rFonts w:ascii="Courier New" w:hAnsi="Courier New"/>
              </w:rPr>
              <w:t>+CGEQOS: </w:t>
            </w:r>
            <w:r w:rsidRPr="000903C1">
              <w:rPr>
                <w:rFonts w:ascii="Courier New" w:hAnsi="Courier New" w:cs="Courier New"/>
              </w:rPr>
              <w:t>(</w:t>
            </w:r>
            <w:r w:rsidRPr="000903C1">
              <w:t xml:space="preserve">range of supported </w:t>
            </w:r>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t>s</w:t>
            </w:r>
            <w:r w:rsidRPr="000903C1">
              <w:rPr>
                <w:rFonts w:ascii="Courier New" w:hAnsi="Courier New" w:cs="Courier New"/>
              </w:rPr>
              <w:t>),(</w:t>
            </w:r>
            <w:r w:rsidRPr="000903C1">
              <w:t xml:space="preserve">list of supported </w:t>
            </w:r>
            <w:r w:rsidRPr="000903C1">
              <w:rPr>
                <w:rFonts w:ascii="Courier New" w:hAnsi="Courier New"/>
              </w:rPr>
              <w:t>&lt;QCI&gt;</w:t>
            </w:r>
            <w:r w:rsidRPr="000903C1">
              <w:t>s</w:t>
            </w:r>
            <w:r w:rsidRPr="000903C1">
              <w:rPr>
                <w:rFonts w:ascii="Courier New" w:hAnsi="Courier New" w:cs="Courier New"/>
              </w:rPr>
              <w:t>),(</w:t>
            </w:r>
            <w:r w:rsidRPr="000903C1">
              <w:t xml:space="preserve">list of supported </w:t>
            </w:r>
            <w:r w:rsidRPr="000903C1">
              <w:rPr>
                <w:rFonts w:ascii="Courier New" w:hAnsi="Courier New"/>
              </w:rPr>
              <w:t>&lt;DL_GBR&gt;</w:t>
            </w:r>
            <w:r w:rsidRPr="000903C1">
              <w:t>s</w:t>
            </w:r>
            <w:r w:rsidRPr="000903C1">
              <w:rPr>
                <w:rFonts w:ascii="Courier New" w:hAnsi="Courier New" w:cs="Courier New"/>
              </w:rPr>
              <w:t>),(</w:t>
            </w:r>
            <w:r w:rsidRPr="000903C1">
              <w:t xml:space="preserve">list of supported </w:t>
            </w:r>
            <w:r w:rsidRPr="000903C1">
              <w:rPr>
                <w:rFonts w:ascii="Courier New" w:hAnsi="Courier New"/>
              </w:rPr>
              <w:t>&lt;UL_GBR&gt;</w:t>
            </w:r>
            <w:r w:rsidRPr="000903C1">
              <w:t>s</w:t>
            </w:r>
            <w:r w:rsidRPr="000903C1">
              <w:rPr>
                <w:rFonts w:ascii="Courier New" w:hAnsi="Courier New" w:cs="Courier New"/>
              </w:rPr>
              <w:t>),(</w:t>
            </w:r>
            <w:r w:rsidRPr="000903C1">
              <w:t xml:space="preserve">list of supported </w:t>
            </w:r>
            <w:r w:rsidRPr="000903C1">
              <w:rPr>
                <w:rFonts w:ascii="Courier New" w:hAnsi="Courier New"/>
              </w:rPr>
              <w:t>&lt;DL_MBR&gt;</w:t>
            </w:r>
            <w:r w:rsidRPr="000903C1">
              <w:t>s</w:t>
            </w:r>
            <w:r w:rsidRPr="000903C1">
              <w:rPr>
                <w:rFonts w:ascii="Courier New" w:hAnsi="Courier New" w:cs="Courier New"/>
              </w:rPr>
              <w:t>),(</w:t>
            </w:r>
            <w:r w:rsidRPr="000903C1">
              <w:t xml:space="preserve">list of supported </w:t>
            </w:r>
            <w:r w:rsidRPr="000903C1">
              <w:rPr>
                <w:rFonts w:ascii="Courier New" w:hAnsi="Courier New"/>
              </w:rPr>
              <w:t>&lt;UL_MBR&gt;</w:t>
            </w:r>
            <w:r w:rsidRPr="000903C1">
              <w:t>s</w:t>
            </w:r>
            <w:r w:rsidRPr="000903C1">
              <w:rPr>
                <w:rFonts w:ascii="Courier New" w:hAnsi="Courier New" w:cs="Courier New"/>
              </w:rPr>
              <w:t>)</w:t>
            </w:r>
            <w:bookmarkEnd w:id="12"/>
          </w:p>
        </w:tc>
      </w:tr>
      <w:tr w:rsidR="0030714B" w:rsidRPr="000903C1" w14:paraId="5E812492" w14:textId="77777777" w:rsidTr="00766218">
        <w:tc>
          <w:tcPr>
            <w:tcW w:w="9854" w:type="dxa"/>
            <w:gridSpan w:val="2"/>
            <w:tcBorders>
              <w:top w:val="single" w:sz="6" w:space="0" w:color="auto"/>
              <w:left w:val="single" w:sz="6" w:space="0" w:color="auto"/>
              <w:bottom w:val="single" w:sz="6" w:space="0" w:color="auto"/>
              <w:right w:val="single" w:sz="6" w:space="0" w:color="auto"/>
            </w:tcBorders>
          </w:tcPr>
          <w:p w14:paraId="026E5A0C" w14:textId="77777777" w:rsidR="0030714B" w:rsidRPr="000903C1" w:rsidRDefault="0030714B" w:rsidP="00766218">
            <w:pPr>
              <w:pStyle w:val="TAN"/>
              <w:rPr>
                <w:rFonts w:ascii="Courier New" w:hAnsi="Courier New"/>
              </w:rPr>
            </w:pPr>
            <w:bookmarkStart w:id="13" w:name="_MCCTEMPBM_CRPT80112140___7"/>
            <w:r w:rsidRPr="000903C1">
              <w:t>NOTE:</w:t>
            </w:r>
            <w:r w:rsidRPr="000903C1">
              <w:tab/>
              <w:t xml:space="preserve">The syntax of the AT Set Command is corrected to make the parameter </w:t>
            </w:r>
            <w:r w:rsidRPr="000903C1">
              <w:rPr>
                <w:rFonts w:ascii="Courier New" w:hAnsi="Courier New" w:cs="Courier New"/>
              </w:rPr>
              <w:t>&lt;</w:t>
            </w:r>
            <w:proofErr w:type="spellStart"/>
            <w:r w:rsidRPr="000903C1">
              <w:rPr>
                <w:rFonts w:ascii="Courier New" w:hAnsi="Courier New" w:cs="Courier New"/>
              </w:rPr>
              <w:t>cid</w:t>
            </w:r>
            <w:proofErr w:type="spellEnd"/>
            <w:r w:rsidRPr="000903C1">
              <w:rPr>
                <w:rFonts w:ascii="Courier New" w:hAnsi="Courier New" w:cs="Courier New"/>
              </w:rPr>
              <w:t>&gt;</w:t>
            </w:r>
            <w:r w:rsidRPr="000903C1">
              <w:t xml:space="preserve"> mandatory. Older versions of the specification had defined the parameter </w:t>
            </w:r>
            <w:r w:rsidRPr="000903C1">
              <w:rPr>
                <w:rFonts w:ascii="Courier New" w:hAnsi="Courier New" w:cs="Courier New"/>
              </w:rPr>
              <w:t>&lt;</w:t>
            </w:r>
            <w:proofErr w:type="spellStart"/>
            <w:r w:rsidRPr="000903C1">
              <w:rPr>
                <w:rFonts w:ascii="Courier New" w:hAnsi="Courier New" w:cs="Courier New"/>
              </w:rPr>
              <w:t>cid</w:t>
            </w:r>
            <w:proofErr w:type="spellEnd"/>
            <w:r w:rsidRPr="000903C1">
              <w:rPr>
                <w:rFonts w:ascii="Courier New" w:hAnsi="Courier New" w:cs="Courier New"/>
              </w:rPr>
              <w:t>&gt;</w:t>
            </w:r>
            <w:r w:rsidRPr="000903C1">
              <w:t xml:space="preserve"> optional, however the UE behaviour was not defined.</w:t>
            </w:r>
            <w:bookmarkEnd w:id="13"/>
          </w:p>
        </w:tc>
      </w:tr>
    </w:tbl>
    <w:p w14:paraId="1B64E74F" w14:textId="77777777" w:rsidR="0030714B" w:rsidRPr="000903C1" w:rsidRDefault="0030714B" w:rsidP="0030714B">
      <w:pPr>
        <w:rPr>
          <w:b/>
          <w:color w:val="000000"/>
        </w:rPr>
      </w:pPr>
      <w:bookmarkStart w:id="14" w:name="_MCCTEMPBM_CRPT80112141___5"/>
    </w:p>
    <w:p w14:paraId="090A8C42" w14:textId="77777777" w:rsidR="0030714B" w:rsidRPr="000903C1" w:rsidRDefault="0030714B" w:rsidP="0030714B">
      <w:pPr>
        <w:keepNext/>
        <w:rPr>
          <w:b/>
          <w:color w:val="000000"/>
        </w:rPr>
      </w:pPr>
      <w:r w:rsidRPr="000903C1">
        <w:rPr>
          <w:b/>
          <w:color w:val="000000"/>
        </w:rPr>
        <w:t>Description</w:t>
      </w:r>
    </w:p>
    <w:p w14:paraId="74B3692F" w14:textId="77777777" w:rsidR="0030714B" w:rsidRPr="000903C1" w:rsidRDefault="0030714B" w:rsidP="0030714B">
      <w:bookmarkStart w:id="15" w:name="_MCCTEMPBM_CRPT80112142___7"/>
      <w:bookmarkEnd w:id="14"/>
      <w:r w:rsidRPr="000903C1">
        <w:t xml:space="preserve">The set command allows the TE to specify the EPS Quality of Service parameters </w:t>
      </w:r>
      <w:r w:rsidRPr="000903C1">
        <w:rPr>
          <w:rFonts w:ascii="Courier New" w:hAnsi="Courier New"/>
          <w:color w:val="000000"/>
        </w:rPr>
        <w:t>&lt;</w:t>
      </w:r>
      <w:proofErr w:type="spellStart"/>
      <w:r w:rsidRPr="000903C1">
        <w:rPr>
          <w:rFonts w:ascii="Courier New" w:hAnsi="Courier New"/>
          <w:color w:val="000000"/>
        </w:rPr>
        <w:t>cid</w:t>
      </w:r>
      <w:proofErr w:type="spellEnd"/>
      <w:r w:rsidRPr="000903C1">
        <w:rPr>
          <w:rFonts w:ascii="Courier New" w:hAnsi="Courier New"/>
          <w:color w:val="000000"/>
        </w:rPr>
        <w:t>&gt;</w:t>
      </w:r>
      <w:r w:rsidRPr="000903C1">
        <w:rPr>
          <w:color w:val="000000"/>
        </w:rPr>
        <w:t xml:space="preserve">, </w:t>
      </w:r>
      <w:r w:rsidRPr="000903C1">
        <w:rPr>
          <w:rFonts w:ascii="Courier New" w:hAnsi="Courier New"/>
          <w:color w:val="000000"/>
        </w:rPr>
        <w:t>&lt;QCI&gt;</w:t>
      </w:r>
      <w:r w:rsidRPr="000903C1">
        <w:rPr>
          <w:color w:val="000000"/>
        </w:rPr>
        <w:t xml:space="preserve">, </w:t>
      </w:r>
      <w:r w:rsidRPr="000903C1">
        <w:rPr>
          <w:rFonts w:ascii="Courier New" w:hAnsi="Courier New"/>
          <w:color w:val="000000"/>
        </w:rPr>
        <w:t>[&lt;DL_GBR&gt;</w:t>
      </w:r>
      <w:r w:rsidRPr="000903C1">
        <w:rPr>
          <w:color w:val="000000"/>
        </w:rPr>
        <w:t xml:space="preserve"> and </w:t>
      </w:r>
      <w:r w:rsidRPr="000903C1">
        <w:rPr>
          <w:rFonts w:ascii="Courier New" w:hAnsi="Courier New" w:cs="Courier New"/>
          <w:color w:val="000000"/>
        </w:rPr>
        <w:t>&lt;UL_GBR</w:t>
      </w:r>
      <w:r w:rsidRPr="000903C1">
        <w:rPr>
          <w:rFonts w:ascii="Courier New" w:hAnsi="Courier New"/>
          <w:color w:val="000000"/>
        </w:rPr>
        <w:t>&gt;]</w:t>
      </w:r>
      <w:r w:rsidRPr="000903C1">
        <w:rPr>
          <w:color w:val="000000"/>
        </w:rPr>
        <w:t xml:space="preserve"> and </w:t>
      </w:r>
      <w:r w:rsidRPr="000903C1">
        <w:rPr>
          <w:rFonts w:ascii="Courier New" w:hAnsi="Courier New"/>
          <w:color w:val="000000"/>
        </w:rPr>
        <w:t>[&lt;DL_MBR&gt;</w:t>
      </w:r>
      <w:r w:rsidRPr="000903C1">
        <w:rPr>
          <w:color w:val="000000"/>
        </w:rPr>
        <w:t xml:space="preserve"> and </w:t>
      </w:r>
      <w:r w:rsidRPr="000903C1">
        <w:rPr>
          <w:rFonts w:ascii="Courier New" w:hAnsi="Courier New" w:cs="Courier New"/>
          <w:color w:val="000000"/>
        </w:rPr>
        <w:t>&lt;UL_MBR&gt;]</w:t>
      </w:r>
      <w:r w:rsidRPr="000903C1">
        <w:t xml:space="preserve"> for a PDP context or Traffic Flows (see 3GPP TS 24.301 [83] and 3GPP TS 23.203 [85]). When in UMTS/GPRS the MT applies a mapping function to UTMS/GPRS Quality of Service. Refer clause 9.2 for possible </w:t>
      </w:r>
      <w:r w:rsidRPr="000903C1">
        <w:rPr>
          <w:rFonts w:ascii="Courier New" w:hAnsi="Courier New" w:cs="Courier New"/>
        </w:rPr>
        <w:t>&lt;err&gt;</w:t>
      </w:r>
      <w:r w:rsidRPr="000903C1">
        <w:t xml:space="preserve"> values.</w:t>
      </w:r>
    </w:p>
    <w:p w14:paraId="21D72C88" w14:textId="77777777" w:rsidR="0030714B" w:rsidRPr="000903C1" w:rsidRDefault="0030714B" w:rsidP="0030714B">
      <w:r w:rsidRPr="000903C1">
        <w:t xml:space="preserve">A special form of the set command, </w:t>
      </w:r>
      <w:r w:rsidRPr="000903C1">
        <w:rPr>
          <w:rFonts w:ascii="Courier New" w:hAnsi="Courier New" w:cs="Courier New"/>
        </w:rPr>
        <w:t>+CGEQOS= </w:t>
      </w:r>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t xml:space="preserve"> causes the values for context number </w:t>
      </w:r>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t xml:space="preserve"> to become undefined.</w:t>
      </w:r>
    </w:p>
    <w:bookmarkEnd w:id="15"/>
    <w:p w14:paraId="56D42C01" w14:textId="77777777" w:rsidR="0030714B" w:rsidRPr="000903C1" w:rsidRDefault="0030714B" w:rsidP="0030714B">
      <w:r w:rsidRPr="000903C1">
        <w:t>The read command returns the current settings for each defined QoS.</w:t>
      </w:r>
    </w:p>
    <w:p w14:paraId="24A910F6" w14:textId="77777777" w:rsidR="0030714B" w:rsidRPr="000903C1" w:rsidRDefault="0030714B" w:rsidP="0030714B">
      <w:bookmarkStart w:id="16" w:name="_MCCTEMPBM_CRPT80112143___5"/>
      <w:r w:rsidRPr="000903C1">
        <w:rPr>
          <w:color w:val="000000"/>
        </w:rPr>
        <w:t>The test command returns the ranges of the supported parameters as compound values.</w:t>
      </w:r>
    </w:p>
    <w:p w14:paraId="04FC64BE" w14:textId="77777777" w:rsidR="0030714B" w:rsidRPr="000903C1" w:rsidRDefault="0030714B" w:rsidP="0030714B">
      <w:pPr>
        <w:keepNext/>
        <w:rPr>
          <w:b/>
          <w:color w:val="000000"/>
        </w:rPr>
      </w:pPr>
      <w:r w:rsidRPr="000903C1">
        <w:rPr>
          <w:b/>
          <w:color w:val="000000"/>
        </w:rPr>
        <w:t>Defined values</w:t>
      </w:r>
    </w:p>
    <w:p w14:paraId="61B1896A" w14:textId="77777777" w:rsidR="0030714B" w:rsidRPr="000903C1" w:rsidRDefault="0030714B" w:rsidP="0030714B">
      <w:pPr>
        <w:pStyle w:val="B1"/>
      </w:pPr>
      <w:bookmarkStart w:id="17" w:name="_MCCTEMPBM_CRPT80112144___7"/>
      <w:bookmarkEnd w:id="16"/>
      <w:r w:rsidRPr="000903C1">
        <w:rPr>
          <w:rFonts w:ascii="Courier New" w:hAnsi="Courier New" w:cs="Courier New"/>
        </w:rPr>
        <w:t>&lt;</w:t>
      </w:r>
      <w:proofErr w:type="spellStart"/>
      <w:r w:rsidRPr="000903C1">
        <w:rPr>
          <w:rFonts w:ascii="Courier New" w:hAnsi="Courier New" w:cs="Courier New"/>
        </w:rPr>
        <w:t>cid</w:t>
      </w:r>
      <w:proofErr w:type="spellEnd"/>
      <w:r w:rsidRPr="000903C1">
        <w:rPr>
          <w:rFonts w:ascii="Courier New" w:hAnsi="Courier New" w:cs="Courier New"/>
        </w:rPr>
        <w:t>&gt;</w:t>
      </w:r>
      <w:r w:rsidRPr="000903C1">
        <w:t xml:space="preserve">: integer type; specifies a particular EPS Traffic Flows definition and a PDP Context definition (see the </w:t>
      </w:r>
      <w:r w:rsidRPr="000903C1">
        <w:rPr>
          <w:rFonts w:ascii="Courier New" w:hAnsi="Courier New" w:cs="Courier New"/>
        </w:rPr>
        <w:t>+CGDCONT</w:t>
      </w:r>
      <w:r w:rsidRPr="000903C1">
        <w:t xml:space="preserve"> and </w:t>
      </w:r>
      <w:r w:rsidRPr="000903C1">
        <w:rPr>
          <w:rFonts w:ascii="Courier New" w:hAnsi="Courier New" w:cs="Courier New"/>
        </w:rPr>
        <w:t>+CGDSCONT</w:t>
      </w:r>
      <w:r w:rsidRPr="000903C1">
        <w:t xml:space="preserve"> commands).</w:t>
      </w:r>
    </w:p>
    <w:p w14:paraId="72F190C7" w14:textId="77777777" w:rsidR="0030714B" w:rsidRPr="000903C1" w:rsidRDefault="0030714B" w:rsidP="0030714B">
      <w:pPr>
        <w:pStyle w:val="B1"/>
      </w:pPr>
      <w:r w:rsidRPr="000903C1">
        <w:rPr>
          <w:rFonts w:ascii="Courier New" w:hAnsi="Courier New" w:cs="Courier New"/>
        </w:rPr>
        <w:t>&lt;QCI&gt;</w:t>
      </w:r>
      <w:r w:rsidRPr="000903C1">
        <w:t>: integer type; specifies a class of EPS QoS (see 3GPP TS 23.203 [85] and 3GPP TS 24.301 [83]).</w:t>
      </w:r>
    </w:p>
    <w:p w14:paraId="384C2A5D" w14:textId="77777777" w:rsidR="0030714B" w:rsidRPr="000903C1" w:rsidRDefault="0030714B" w:rsidP="0030714B">
      <w:pPr>
        <w:pStyle w:val="B2"/>
        <w:ind w:left="1418" w:hanging="851"/>
      </w:pPr>
      <w:bookmarkStart w:id="18" w:name="_MCCTEMPBM_CRPT80112145___2"/>
      <w:bookmarkEnd w:id="17"/>
      <w:r w:rsidRPr="000903C1">
        <w:t>0</w:t>
      </w:r>
      <w:r w:rsidRPr="000903C1">
        <w:tab/>
        <w:t>QCI is selected by network</w:t>
      </w:r>
    </w:p>
    <w:p w14:paraId="5D02063A" w14:textId="77777777" w:rsidR="0030714B" w:rsidRPr="000903C1" w:rsidRDefault="0030714B" w:rsidP="0030714B">
      <w:pPr>
        <w:pStyle w:val="B2"/>
        <w:ind w:left="1418" w:hanging="851"/>
      </w:pPr>
      <w:r w:rsidRPr="000903C1">
        <w:t>[1 – 4]</w:t>
      </w:r>
      <w:r w:rsidRPr="000903C1">
        <w:tab/>
        <w:t>value range for guaranteed bit rate Traffic Flows</w:t>
      </w:r>
    </w:p>
    <w:p w14:paraId="31B5D41C" w14:textId="77777777" w:rsidR="0030714B" w:rsidRPr="000903C1" w:rsidRDefault="0030714B" w:rsidP="0030714B">
      <w:pPr>
        <w:pStyle w:val="B2"/>
        <w:ind w:left="1418" w:hanging="851"/>
      </w:pPr>
      <w:r w:rsidRPr="000903C1">
        <w:t>[71 – 76]</w:t>
      </w:r>
      <w:r w:rsidRPr="000903C1">
        <w:tab/>
        <w:t>value range for guaranteed bit rate Traffic Flows</w:t>
      </w:r>
    </w:p>
    <w:p w14:paraId="2797055F" w14:textId="77777777" w:rsidR="0030714B" w:rsidRPr="000903C1" w:rsidRDefault="0030714B" w:rsidP="0030714B">
      <w:pPr>
        <w:pStyle w:val="B2"/>
        <w:ind w:left="1418" w:hanging="851"/>
      </w:pPr>
      <w:r w:rsidRPr="000903C1">
        <w:t>[82 – 85]</w:t>
      </w:r>
      <w:r w:rsidRPr="000903C1">
        <w:tab/>
        <w:t>value range for guaranteed bit rate Traffic Flows</w:t>
      </w:r>
    </w:p>
    <w:p w14:paraId="67B5E720" w14:textId="0684207B" w:rsidR="0030714B" w:rsidRPr="000903C1" w:rsidRDefault="0030714B" w:rsidP="0030714B">
      <w:pPr>
        <w:pStyle w:val="B2"/>
        <w:ind w:left="1418" w:hanging="851"/>
      </w:pPr>
      <w:r w:rsidRPr="000903C1">
        <w:t xml:space="preserve">[5 – </w:t>
      </w:r>
      <w:ins w:id="19" w:author="谢朝阳(Ucan Xie)" w:date="2022-11-02T11:27:00Z">
        <w:r w:rsidR="00CA343D">
          <w:t>10</w:t>
        </w:r>
      </w:ins>
      <w:del w:id="20" w:author="谢朝阳(Ucan Xie)" w:date="2022-11-02T11:27:00Z">
        <w:r w:rsidRPr="000903C1" w:rsidDel="00CA343D">
          <w:delText>9</w:delText>
        </w:r>
      </w:del>
      <w:r w:rsidRPr="000903C1">
        <w:t>]</w:t>
      </w:r>
      <w:r w:rsidRPr="000903C1">
        <w:tab/>
        <w:t>value range for non-guaranteed bit rate Traffic Flows</w:t>
      </w:r>
    </w:p>
    <w:p w14:paraId="487099C1" w14:textId="77777777" w:rsidR="0030714B" w:rsidRPr="000903C1" w:rsidRDefault="0030714B" w:rsidP="0030714B">
      <w:pPr>
        <w:pStyle w:val="B2"/>
        <w:ind w:left="1418" w:hanging="851"/>
      </w:pPr>
      <w:r w:rsidRPr="000903C1">
        <w:t>79, 80</w:t>
      </w:r>
      <w:r w:rsidRPr="000903C1">
        <w:tab/>
        <w:t>value for non-guaranteed bit rate Traffic Flows</w:t>
      </w:r>
    </w:p>
    <w:p w14:paraId="22C766DE" w14:textId="77777777" w:rsidR="0030714B" w:rsidRPr="000903C1" w:rsidRDefault="0030714B" w:rsidP="0030714B">
      <w:pPr>
        <w:pStyle w:val="B2"/>
        <w:ind w:left="1418" w:hanging="851"/>
      </w:pPr>
      <w:r w:rsidRPr="000903C1">
        <w:t>[128 – 254]</w:t>
      </w:r>
      <w:r w:rsidRPr="000903C1">
        <w:tab/>
        <w:t xml:space="preserve">value range for </w:t>
      </w:r>
      <w:r w:rsidRPr="000903C1">
        <w:rPr>
          <w:lang w:eastAsia="ja-JP"/>
        </w:rPr>
        <w:t>Operator-specific QCIs</w:t>
      </w:r>
    </w:p>
    <w:p w14:paraId="56C21FC0" w14:textId="15DEBEA4" w:rsidR="0030714B" w:rsidRDefault="0030714B" w:rsidP="0030714B">
      <w:pPr>
        <w:rPr>
          <w:ins w:id="21" w:author="谢朝阳(Ucan Xie)" w:date="2022-11-02T11:27:00Z"/>
        </w:rPr>
      </w:pPr>
      <w:bookmarkStart w:id="22" w:name="_MCCTEMPBM_CRPT80112146___7"/>
      <w:bookmarkEnd w:id="18"/>
      <w:r w:rsidRPr="000903C1">
        <w:lastRenderedPageBreak/>
        <w:t xml:space="preserve">The QCI values 65, 66, 67, 69 and 70 are not allowed to be requested by the UE. If the TE requests a QCI parameter 65, 66, 67, 69 or 70, the MT responds with result code </w:t>
      </w:r>
      <w:r w:rsidRPr="000903C1">
        <w:rPr>
          <w:rFonts w:ascii="Courier New" w:hAnsi="Courier New" w:cs="Courier New"/>
          <w:iCs/>
        </w:rPr>
        <w:t>+CME ERROR: 181</w:t>
      </w:r>
      <w:r w:rsidRPr="000903C1">
        <w:rPr>
          <w:iCs/>
        </w:rPr>
        <w:t xml:space="preserve"> </w:t>
      </w:r>
      <w:r w:rsidRPr="000903C1">
        <w:t>(unsupported QCI value).</w:t>
      </w:r>
    </w:p>
    <w:p w14:paraId="1D4456A6" w14:textId="7768C6B9" w:rsidR="00CA343D" w:rsidRPr="00CA343D" w:rsidRDefault="00CA343D" w:rsidP="0030714B">
      <w:ins w:id="23" w:author="谢朝阳(Ucan Xie)" w:date="2022-11-02T11:27:00Z">
        <w:r>
          <w:t xml:space="preserve">The </w:t>
        </w:r>
      </w:ins>
      <w:ins w:id="24" w:author="谢朝阳(Ucan Xie)" w:date="2022-11-02T11:28:00Z">
        <w:r>
          <w:t>QCI</w:t>
        </w:r>
      </w:ins>
      <w:ins w:id="25" w:author="谢朝阳(Ucan Xie)" w:date="2022-11-02T11:27:00Z">
        <w:r>
          <w:t xml:space="preserve"> value of 10 can be requested by the UE only </w:t>
        </w:r>
      </w:ins>
      <w:ins w:id="26" w:author="chc-r01" w:date="2022-11-16T16:45:00Z">
        <w:r w:rsidR="00835027">
          <w:t xml:space="preserve">when in </w:t>
        </w:r>
      </w:ins>
      <w:ins w:id="27" w:author="chc-r01" w:date="2022-11-16T16:44:00Z">
        <w:r w:rsidR="00835027" w:rsidRPr="00114B16">
          <w:rPr>
            <w:bCs/>
          </w:rPr>
          <w:t>satellite E-UTRAN access</w:t>
        </w:r>
      </w:ins>
      <w:ins w:id="28" w:author="谢朝阳(Ucan Xie)" w:date="2022-11-02T11:27:00Z">
        <w:r>
          <w:t xml:space="preserve">. If the TE requests a </w:t>
        </w:r>
      </w:ins>
      <w:ins w:id="29" w:author="谢朝阳(Ucan Xie)" w:date="2022-11-02T11:28:00Z">
        <w:r>
          <w:t>QCI</w:t>
        </w:r>
      </w:ins>
      <w:ins w:id="30" w:author="谢朝阳(Ucan Xie)" w:date="2022-11-02T11:27:00Z">
        <w:r w:rsidRPr="00FC6805">
          <w:t xml:space="preserve"> </w:t>
        </w:r>
        <w:r>
          <w:t>value 10 over another access</w:t>
        </w:r>
        <w:r w:rsidRPr="00FC6805">
          <w:t xml:space="preserve">, the MT responds with result code </w:t>
        </w:r>
        <w:r w:rsidRPr="00F104E7">
          <w:rPr>
            <w:rFonts w:ascii="Courier New" w:hAnsi="Courier New" w:cs="Courier New"/>
          </w:rPr>
          <w:t>+CME ERROR: 181</w:t>
        </w:r>
        <w:r w:rsidRPr="00FC6805">
          <w:t xml:space="preserve"> (unsupported </w:t>
        </w:r>
      </w:ins>
      <w:ins w:id="31" w:author="谢朝阳(Ucan Xie)" w:date="2022-11-02T11:28:00Z">
        <w:r>
          <w:t>QCI</w:t>
        </w:r>
      </w:ins>
      <w:ins w:id="32" w:author="谢朝阳(Ucan Xie)" w:date="2022-11-02T11:27:00Z">
        <w:r w:rsidRPr="00FC6805">
          <w:t xml:space="preserve"> value).</w:t>
        </w:r>
      </w:ins>
    </w:p>
    <w:p w14:paraId="7048DF11" w14:textId="77777777" w:rsidR="0030714B" w:rsidRPr="000903C1" w:rsidRDefault="0030714B" w:rsidP="0030714B">
      <w:pPr>
        <w:pStyle w:val="B1"/>
      </w:pPr>
      <w:bookmarkStart w:id="33" w:name="_MCCTEMPBM_CRPT80112147___7"/>
      <w:bookmarkEnd w:id="22"/>
      <w:r w:rsidRPr="000903C1">
        <w:rPr>
          <w:rFonts w:ascii="Courier New" w:hAnsi="Courier New" w:cs="Courier New"/>
        </w:rPr>
        <w:t>&lt;DL_GBR&gt;</w:t>
      </w:r>
      <w:r w:rsidRPr="000903C1">
        <w:t>: integer type; indicates DL GBR in case of GBR QCI. The value is in kbit/s. This parameter is omitted for a non-GBR QCI (see 3GPP TS 24.301 [83]).</w:t>
      </w:r>
    </w:p>
    <w:p w14:paraId="36A2729B" w14:textId="77777777" w:rsidR="0030714B" w:rsidRPr="000903C1" w:rsidRDefault="0030714B" w:rsidP="0030714B">
      <w:pPr>
        <w:pStyle w:val="B1"/>
      </w:pPr>
      <w:r w:rsidRPr="000903C1">
        <w:rPr>
          <w:rFonts w:ascii="Courier New" w:hAnsi="Courier New" w:cs="Courier New"/>
        </w:rPr>
        <w:t>&lt;UL_GBR&gt;</w:t>
      </w:r>
      <w:r w:rsidRPr="000903C1">
        <w:t>: integer type; indicates UL GBR in case of GBR QCI. The value is in kbit/s. This parameter is omitted for a non-GBR QCI (see 3GPP TS 24.301 [83]).</w:t>
      </w:r>
    </w:p>
    <w:p w14:paraId="11137FA6" w14:textId="77777777" w:rsidR="0030714B" w:rsidRPr="000903C1" w:rsidRDefault="0030714B" w:rsidP="0030714B">
      <w:pPr>
        <w:pStyle w:val="B1"/>
      </w:pPr>
      <w:r w:rsidRPr="000903C1">
        <w:rPr>
          <w:rFonts w:ascii="Courier New" w:hAnsi="Courier New" w:cs="Courier New"/>
        </w:rPr>
        <w:t>&lt;DL_MBR&gt;</w:t>
      </w:r>
      <w:r w:rsidRPr="000903C1">
        <w:t>: integer type; indicates DL MBR in case of GBR QCI. The value is in kbit/s. This parameter is omitted for a non-GBR QCI (see 3GPP TS 24.301 [83]).</w:t>
      </w:r>
    </w:p>
    <w:p w14:paraId="3414C6E4" w14:textId="77777777" w:rsidR="0030714B" w:rsidRPr="000903C1" w:rsidRDefault="0030714B" w:rsidP="0030714B">
      <w:pPr>
        <w:pStyle w:val="B1"/>
      </w:pPr>
      <w:r w:rsidRPr="000903C1">
        <w:rPr>
          <w:rFonts w:ascii="Courier New" w:hAnsi="Courier New" w:cs="Courier New"/>
        </w:rPr>
        <w:t>&lt;UL_MBR&gt;</w:t>
      </w:r>
      <w:r w:rsidRPr="000903C1">
        <w:t>: integer type; indicates UL MBR in case of GBR QCI. The value is in kbit/s. This parameter is omitted for a non-GBR QCI (see 3GPP TS 24.301 [83]).</w:t>
      </w:r>
    </w:p>
    <w:p w14:paraId="1C1EEC87" w14:textId="77777777" w:rsidR="0030714B" w:rsidRPr="000903C1" w:rsidRDefault="0030714B" w:rsidP="0030714B">
      <w:pPr>
        <w:keepNext/>
        <w:rPr>
          <w:b/>
          <w:color w:val="000000"/>
        </w:rPr>
      </w:pPr>
      <w:bookmarkStart w:id="34" w:name="_MCCTEMPBM_CRPT80112148___5"/>
      <w:bookmarkEnd w:id="33"/>
      <w:r w:rsidRPr="000903C1">
        <w:rPr>
          <w:b/>
          <w:color w:val="000000"/>
        </w:rPr>
        <w:t>Implementation</w:t>
      </w:r>
    </w:p>
    <w:p w14:paraId="6964A665" w14:textId="6E5AD47B" w:rsidR="0030714B" w:rsidRDefault="0030714B" w:rsidP="0030714B">
      <w:pPr>
        <w:rPr>
          <w:color w:val="000000"/>
        </w:rPr>
      </w:pPr>
      <w:r w:rsidRPr="000903C1">
        <w:rPr>
          <w:color w:val="000000"/>
        </w:rPr>
        <w:t>Optional.</w:t>
      </w:r>
    </w:p>
    <w:p w14:paraId="69C321CF" w14:textId="143070AB" w:rsidR="00607E26" w:rsidRDefault="00607E26" w:rsidP="00607E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5550691A" w14:textId="77777777" w:rsidR="0030714B" w:rsidRPr="000903C1" w:rsidRDefault="0030714B" w:rsidP="0030714B">
      <w:pPr>
        <w:pStyle w:val="Heading3"/>
      </w:pPr>
      <w:bookmarkStart w:id="35" w:name="_Toc20207667"/>
      <w:bookmarkStart w:id="36" w:name="_Toc27579550"/>
      <w:bookmarkStart w:id="37" w:name="_Toc36116130"/>
      <w:bookmarkStart w:id="38" w:name="_Toc45215011"/>
      <w:bookmarkStart w:id="39" w:name="_Toc51866779"/>
      <w:bookmarkStart w:id="40" w:name="_Toc114740396"/>
      <w:bookmarkEnd w:id="34"/>
      <w:r w:rsidRPr="000903C1">
        <w:t>10.1.27</w:t>
      </w:r>
      <w:r w:rsidRPr="000903C1">
        <w:tab/>
        <w:t>EPS quality of service read dynamic parameters +CGEQOSRDP</w:t>
      </w:r>
      <w:bookmarkEnd w:id="35"/>
      <w:bookmarkEnd w:id="36"/>
      <w:bookmarkEnd w:id="37"/>
      <w:bookmarkEnd w:id="38"/>
      <w:bookmarkEnd w:id="39"/>
      <w:bookmarkEnd w:id="40"/>
    </w:p>
    <w:p w14:paraId="08DCE051" w14:textId="77777777" w:rsidR="0030714B" w:rsidRPr="000903C1" w:rsidRDefault="0030714B" w:rsidP="0030714B">
      <w:pPr>
        <w:pStyle w:val="TH"/>
      </w:pPr>
      <w:r w:rsidRPr="000903C1">
        <w:t>Table 10.1.27-1: +CGEQOSRDP action command syntax</w:t>
      </w:r>
    </w:p>
    <w:tbl>
      <w:tblPr>
        <w:tblW w:w="8348" w:type="dxa"/>
        <w:jc w:val="center"/>
        <w:tblLayout w:type="fixed"/>
        <w:tblLook w:val="0000" w:firstRow="0" w:lastRow="0" w:firstColumn="0" w:lastColumn="0" w:noHBand="0" w:noVBand="0"/>
      </w:tblPr>
      <w:tblGrid>
        <w:gridCol w:w="2802"/>
        <w:gridCol w:w="5546"/>
      </w:tblGrid>
      <w:tr w:rsidR="0030714B" w:rsidRPr="000903C1" w14:paraId="7A351E47" w14:textId="77777777" w:rsidTr="00766218">
        <w:trPr>
          <w:tblHeader/>
          <w:jc w:val="center"/>
        </w:trPr>
        <w:tc>
          <w:tcPr>
            <w:tcW w:w="2802" w:type="dxa"/>
            <w:tcBorders>
              <w:top w:val="single" w:sz="6" w:space="0" w:color="auto"/>
              <w:left w:val="single" w:sz="6" w:space="0" w:color="auto"/>
              <w:right w:val="single" w:sz="6" w:space="0" w:color="auto"/>
            </w:tcBorders>
          </w:tcPr>
          <w:p w14:paraId="1C963D0C" w14:textId="77777777" w:rsidR="0030714B" w:rsidRPr="000903C1" w:rsidRDefault="0030714B" w:rsidP="00766218">
            <w:pPr>
              <w:pStyle w:val="TAH"/>
              <w:rPr>
                <w:color w:val="000000"/>
              </w:rPr>
            </w:pPr>
            <w:bookmarkStart w:id="41" w:name="_MCCTEMPBM_CRPT80112149___5" w:colFirst="0" w:colLast="0"/>
            <w:r w:rsidRPr="000903C1">
              <w:rPr>
                <w:color w:val="000000"/>
              </w:rPr>
              <w:t>Command</w:t>
            </w:r>
          </w:p>
        </w:tc>
        <w:tc>
          <w:tcPr>
            <w:tcW w:w="5546" w:type="dxa"/>
            <w:tcBorders>
              <w:top w:val="single" w:sz="6" w:space="0" w:color="auto"/>
              <w:left w:val="nil"/>
              <w:bottom w:val="single" w:sz="6" w:space="0" w:color="auto"/>
              <w:right w:val="single" w:sz="6" w:space="0" w:color="auto"/>
            </w:tcBorders>
          </w:tcPr>
          <w:p w14:paraId="4AB0C2FC" w14:textId="77777777" w:rsidR="0030714B" w:rsidRPr="000903C1" w:rsidRDefault="0030714B" w:rsidP="00766218">
            <w:pPr>
              <w:pStyle w:val="TAH"/>
              <w:rPr>
                <w:color w:val="000000"/>
              </w:rPr>
            </w:pPr>
            <w:r w:rsidRPr="000903C1">
              <w:rPr>
                <w:color w:val="000000"/>
              </w:rPr>
              <w:t>Possible Response(s)</w:t>
            </w:r>
          </w:p>
        </w:tc>
      </w:tr>
      <w:tr w:rsidR="0030714B" w:rsidRPr="000903C1" w14:paraId="1157BB33" w14:textId="77777777" w:rsidTr="00766218">
        <w:trPr>
          <w:jc w:val="center"/>
        </w:trPr>
        <w:tc>
          <w:tcPr>
            <w:tcW w:w="2802" w:type="dxa"/>
            <w:tcBorders>
              <w:top w:val="single" w:sz="6" w:space="0" w:color="auto"/>
              <w:left w:val="single" w:sz="6" w:space="0" w:color="auto"/>
              <w:bottom w:val="single" w:sz="6" w:space="0" w:color="auto"/>
              <w:right w:val="single" w:sz="6" w:space="0" w:color="auto"/>
            </w:tcBorders>
          </w:tcPr>
          <w:p w14:paraId="62D776BD" w14:textId="77777777" w:rsidR="0030714B" w:rsidRPr="000903C1" w:rsidRDefault="0030714B" w:rsidP="00766218">
            <w:pPr>
              <w:rPr>
                <w:rFonts w:ascii="Courier New" w:hAnsi="Courier New"/>
                <w:color w:val="000000"/>
              </w:rPr>
            </w:pPr>
            <w:bookmarkStart w:id="42" w:name="_MCCTEMPBM_CRPT80112150___7" w:colFirst="0" w:colLast="1"/>
            <w:bookmarkEnd w:id="41"/>
            <w:r w:rsidRPr="000903C1">
              <w:rPr>
                <w:rFonts w:ascii="Courier New" w:hAnsi="Courier New"/>
                <w:color w:val="000000"/>
              </w:rPr>
              <w:t>+CGEQOSRDP[=&lt;</w:t>
            </w:r>
            <w:proofErr w:type="spellStart"/>
            <w:r w:rsidRPr="000903C1">
              <w:rPr>
                <w:rFonts w:ascii="Courier New" w:hAnsi="Courier New"/>
                <w:color w:val="000000"/>
              </w:rPr>
              <w:t>cid</w:t>
            </w:r>
            <w:proofErr w:type="spellEnd"/>
            <w:r w:rsidRPr="000903C1">
              <w:rPr>
                <w:rFonts w:ascii="Courier New" w:hAnsi="Courier New"/>
                <w:color w:val="000000"/>
              </w:rPr>
              <w:t>&gt;]</w:t>
            </w:r>
          </w:p>
        </w:tc>
        <w:tc>
          <w:tcPr>
            <w:tcW w:w="5546" w:type="dxa"/>
            <w:tcBorders>
              <w:top w:val="single" w:sz="6" w:space="0" w:color="auto"/>
              <w:left w:val="nil"/>
              <w:bottom w:val="single" w:sz="6" w:space="0" w:color="auto"/>
              <w:right w:val="single" w:sz="6" w:space="0" w:color="auto"/>
            </w:tcBorders>
          </w:tcPr>
          <w:p w14:paraId="7EF30EB1" w14:textId="77777777" w:rsidR="0030714B" w:rsidRPr="000903C1" w:rsidRDefault="0030714B" w:rsidP="00766218">
            <w:pPr>
              <w:rPr>
                <w:rFonts w:ascii="Courier New" w:hAnsi="Courier New" w:cs="Courier New"/>
              </w:rPr>
            </w:pPr>
            <w:r w:rsidRPr="000903C1">
              <w:rPr>
                <w:rFonts w:ascii="Courier New" w:hAnsi="Courier New" w:cs="Courier New"/>
              </w:rPr>
              <w:t>[+CGEQOSRDP: &lt;cid&gt;,&lt;QCI&gt;,[&lt;DL_GBR&gt;,&lt;UL_GBR&gt;],[&lt;DL_MBR&gt;,&lt;UL_MBR&gt;][,&lt;DL_AMBR&gt;,&lt;UL_AMBR&gt;]]</w:t>
            </w:r>
          </w:p>
          <w:p w14:paraId="4D879AEE" w14:textId="77777777" w:rsidR="0030714B" w:rsidRPr="000903C1" w:rsidRDefault="0030714B" w:rsidP="00766218">
            <w:pPr>
              <w:rPr>
                <w:rFonts w:ascii="Courier New" w:hAnsi="Courier New" w:cs="Courier New"/>
              </w:rPr>
            </w:pPr>
            <w:r w:rsidRPr="000903C1">
              <w:rPr>
                <w:rFonts w:ascii="Courier New" w:hAnsi="Courier New" w:cs="Courier New"/>
              </w:rPr>
              <w:t>[&lt;CR&gt;&lt;LF&gt;+CGEQOSRDP: &lt;cid&gt;,&lt;QCI&gt;,[&lt;DL_GBR&gt;,&lt;UL_GBR&gt;],[&lt;DL_MBR&gt;,&lt;UL_MBR&gt;][,&lt;DL_AMBR&gt;,&lt;UL_AMBR&gt;]</w:t>
            </w:r>
          </w:p>
          <w:p w14:paraId="664F7566" w14:textId="77777777" w:rsidR="0030714B" w:rsidRPr="000903C1" w:rsidRDefault="0030714B" w:rsidP="00766218">
            <w:r w:rsidRPr="000903C1">
              <w:rPr>
                <w:rFonts w:ascii="Courier New" w:hAnsi="Courier New" w:cs="Courier New"/>
              </w:rPr>
              <w:t>[</w:t>
            </w:r>
            <w:r w:rsidRPr="000903C1">
              <w:rPr>
                <w:rFonts w:ascii="Courier New" w:hAnsi="Courier New"/>
              </w:rPr>
              <w:t>...</w:t>
            </w:r>
            <w:r w:rsidRPr="000903C1">
              <w:rPr>
                <w:rFonts w:ascii="Courier New" w:hAnsi="Courier New" w:cs="Courier New"/>
              </w:rPr>
              <w:t>]]</w:t>
            </w:r>
          </w:p>
        </w:tc>
      </w:tr>
      <w:tr w:rsidR="0030714B" w:rsidRPr="000903C1" w14:paraId="7862C621" w14:textId="77777777" w:rsidTr="00766218">
        <w:trPr>
          <w:jc w:val="center"/>
        </w:trPr>
        <w:tc>
          <w:tcPr>
            <w:tcW w:w="2802" w:type="dxa"/>
            <w:tcBorders>
              <w:top w:val="single" w:sz="6" w:space="0" w:color="auto"/>
              <w:left w:val="single" w:sz="6" w:space="0" w:color="auto"/>
              <w:bottom w:val="single" w:sz="6" w:space="0" w:color="auto"/>
              <w:right w:val="single" w:sz="6" w:space="0" w:color="auto"/>
            </w:tcBorders>
          </w:tcPr>
          <w:p w14:paraId="6DB551A4" w14:textId="77777777" w:rsidR="0030714B" w:rsidRPr="000903C1" w:rsidRDefault="0030714B" w:rsidP="00766218">
            <w:pPr>
              <w:spacing w:line="200" w:lineRule="exact"/>
              <w:rPr>
                <w:rFonts w:ascii="Courier New" w:hAnsi="Courier New"/>
                <w:color w:val="000000"/>
              </w:rPr>
            </w:pPr>
            <w:bookmarkStart w:id="43" w:name="_MCCTEMPBM_CRPT80112151___7"/>
            <w:bookmarkEnd w:id="42"/>
            <w:r w:rsidRPr="000903C1">
              <w:rPr>
                <w:color w:val="000000"/>
              </w:rPr>
              <w:br w:type="page"/>
            </w:r>
            <w:r w:rsidRPr="000903C1">
              <w:rPr>
                <w:rFonts w:ascii="Courier New" w:hAnsi="Courier New"/>
                <w:color w:val="000000"/>
              </w:rPr>
              <w:t>+CGEQOSRDP=?</w:t>
            </w:r>
            <w:bookmarkEnd w:id="43"/>
          </w:p>
        </w:tc>
        <w:tc>
          <w:tcPr>
            <w:tcW w:w="5546" w:type="dxa"/>
            <w:tcBorders>
              <w:top w:val="single" w:sz="6" w:space="0" w:color="auto"/>
              <w:left w:val="nil"/>
              <w:bottom w:val="single" w:sz="6" w:space="0" w:color="auto"/>
              <w:right w:val="single" w:sz="6" w:space="0" w:color="auto"/>
            </w:tcBorders>
          </w:tcPr>
          <w:p w14:paraId="6009F0AB" w14:textId="77777777" w:rsidR="0030714B" w:rsidRPr="000903C1" w:rsidRDefault="0030714B" w:rsidP="00766218">
            <w:pPr>
              <w:rPr>
                <w:rFonts w:ascii="Courier New" w:hAnsi="Courier New"/>
                <w:color w:val="000000"/>
              </w:rPr>
            </w:pPr>
            <w:bookmarkStart w:id="44" w:name="_MCCTEMPBM_CRPT80112152___7"/>
            <w:r w:rsidRPr="000903C1">
              <w:rPr>
                <w:rFonts w:ascii="Courier New" w:hAnsi="Courier New"/>
                <w:color w:val="000000"/>
              </w:rPr>
              <w:t>+CGEQOSRDP: </w:t>
            </w:r>
            <w:r w:rsidRPr="000903C1">
              <w:rPr>
                <w:rFonts w:ascii="Courier New" w:hAnsi="Courier New" w:cs="Courier New"/>
              </w:rPr>
              <w:t>(</w:t>
            </w:r>
            <w:r w:rsidRPr="000903C1">
              <w:t xml:space="preserve">list of </w:t>
            </w:r>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t>s associated with active contexts</w:t>
            </w:r>
            <w:r w:rsidRPr="000903C1">
              <w:rPr>
                <w:rFonts w:ascii="Courier New" w:hAnsi="Courier New" w:cs="Courier New"/>
              </w:rPr>
              <w:t>)</w:t>
            </w:r>
            <w:bookmarkEnd w:id="44"/>
          </w:p>
        </w:tc>
      </w:tr>
      <w:tr w:rsidR="0030714B" w:rsidRPr="000903C1" w14:paraId="46BC2410" w14:textId="77777777" w:rsidTr="00766218">
        <w:trPr>
          <w:jc w:val="center"/>
        </w:trPr>
        <w:tc>
          <w:tcPr>
            <w:tcW w:w="8348" w:type="dxa"/>
            <w:gridSpan w:val="2"/>
            <w:tcBorders>
              <w:top w:val="single" w:sz="6" w:space="0" w:color="auto"/>
              <w:left w:val="single" w:sz="6" w:space="0" w:color="auto"/>
              <w:bottom w:val="single" w:sz="6" w:space="0" w:color="auto"/>
              <w:right w:val="single" w:sz="6" w:space="0" w:color="auto"/>
            </w:tcBorders>
          </w:tcPr>
          <w:p w14:paraId="0057E36B" w14:textId="77777777" w:rsidR="0030714B" w:rsidRPr="000903C1" w:rsidRDefault="0030714B" w:rsidP="00766218">
            <w:pPr>
              <w:pStyle w:val="TAN"/>
              <w:rPr>
                <w:rFonts w:ascii="Courier New" w:hAnsi="Courier New"/>
                <w:color w:val="000000"/>
              </w:rPr>
            </w:pPr>
            <w:bookmarkStart w:id="45" w:name="_MCCTEMPBM_CRPT80112153___7"/>
            <w:r w:rsidRPr="000903C1">
              <w:t>NOTE:</w:t>
            </w:r>
            <w:r w:rsidRPr="000903C1">
              <w:tab/>
              <w:t>The syntax of the AT Set Command is corrected to be according to ITU</w:t>
            </w:r>
            <w:r w:rsidRPr="000903C1">
              <w:noBreakHyphen/>
              <w:t xml:space="preserve">T Recommendation V.250 [14]. Older versions of the specification specify incorrect syntax </w:t>
            </w:r>
            <w:r w:rsidRPr="000903C1">
              <w:rPr>
                <w:rFonts w:ascii="Courier New" w:hAnsi="Courier New" w:cs="Courier New"/>
              </w:rPr>
              <w:t>+CGEQOSRDP=[&lt;</w:t>
            </w:r>
            <w:proofErr w:type="spellStart"/>
            <w:r w:rsidRPr="000903C1">
              <w:rPr>
                <w:rFonts w:ascii="Courier New" w:hAnsi="Courier New" w:cs="Courier New"/>
              </w:rPr>
              <w:t>cid</w:t>
            </w:r>
            <w:proofErr w:type="spellEnd"/>
            <w:r w:rsidRPr="000903C1">
              <w:rPr>
                <w:rFonts w:ascii="Courier New" w:hAnsi="Courier New" w:cs="Courier New"/>
              </w:rPr>
              <w:t>&gt;]</w:t>
            </w:r>
            <w:bookmarkEnd w:id="45"/>
          </w:p>
        </w:tc>
      </w:tr>
    </w:tbl>
    <w:p w14:paraId="3AC04963" w14:textId="77777777" w:rsidR="0030714B" w:rsidRPr="000903C1" w:rsidRDefault="0030714B" w:rsidP="0030714B">
      <w:pPr>
        <w:rPr>
          <w:b/>
          <w:color w:val="000000"/>
        </w:rPr>
      </w:pPr>
      <w:bookmarkStart w:id="46" w:name="_MCCTEMPBM_CRPT80112154___5"/>
    </w:p>
    <w:p w14:paraId="7DCC3F71" w14:textId="77777777" w:rsidR="0030714B" w:rsidRPr="000903C1" w:rsidRDefault="0030714B" w:rsidP="0030714B">
      <w:pPr>
        <w:keepNext/>
        <w:rPr>
          <w:b/>
          <w:color w:val="000000"/>
        </w:rPr>
      </w:pPr>
      <w:r w:rsidRPr="000903C1">
        <w:rPr>
          <w:b/>
          <w:color w:val="000000"/>
        </w:rPr>
        <w:t>Description</w:t>
      </w:r>
    </w:p>
    <w:p w14:paraId="1FAAC225" w14:textId="77777777" w:rsidR="0030714B" w:rsidRPr="000903C1" w:rsidRDefault="0030714B" w:rsidP="0030714B">
      <w:bookmarkStart w:id="47" w:name="_MCCTEMPBM_CRPT80112155___7"/>
      <w:bookmarkEnd w:id="46"/>
      <w:r w:rsidRPr="000903C1">
        <w:t>The execution command returns the Quality of Service parameters</w:t>
      </w:r>
      <w:r w:rsidRPr="000903C1">
        <w:rPr>
          <w:color w:val="000000"/>
        </w:rPr>
        <w:t xml:space="preserve"> </w:t>
      </w:r>
      <w:r w:rsidRPr="000903C1">
        <w:rPr>
          <w:rFonts w:ascii="Courier New" w:hAnsi="Courier New" w:cs="Courier New"/>
          <w:color w:val="000000"/>
        </w:rPr>
        <w:t>&lt;QCI&gt;</w:t>
      </w:r>
      <w:r w:rsidRPr="000903C1">
        <w:rPr>
          <w:color w:val="000000"/>
        </w:rPr>
        <w:t xml:space="preserve">, </w:t>
      </w:r>
      <w:r w:rsidRPr="000903C1">
        <w:rPr>
          <w:rFonts w:ascii="Courier New" w:hAnsi="Courier New"/>
          <w:color w:val="000000"/>
        </w:rPr>
        <w:t>[&lt;DL_GBR&gt;</w:t>
      </w:r>
      <w:r w:rsidRPr="000903C1">
        <w:rPr>
          <w:color w:val="000000"/>
        </w:rPr>
        <w:t xml:space="preserve"> and </w:t>
      </w:r>
      <w:r w:rsidRPr="000903C1">
        <w:rPr>
          <w:rFonts w:ascii="Courier New" w:hAnsi="Courier New" w:cs="Courier New"/>
          <w:color w:val="000000"/>
        </w:rPr>
        <w:t>&lt;UL_GBR</w:t>
      </w:r>
      <w:r w:rsidRPr="000903C1">
        <w:rPr>
          <w:rFonts w:ascii="Courier New" w:hAnsi="Courier New"/>
          <w:color w:val="000000"/>
        </w:rPr>
        <w:t>&gt;]</w:t>
      </w:r>
      <w:r w:rsidRPr="000903C1">
        <w:rPr>
          <w:color w:val="000000"/>
        </w:rPr>
        <w:t xml:space="preserve"> and </w:t>
      </w:r>
      <w:r w:rsidRPr="000903C1">
        <w:rPr>
          <w:rFonts w:ascii="Courier New" w:hAnsi="Courier New"/>
          <w:color w:val="000000"/>
        </w:rPr>
        <w:t>[&lt;DL_MBR&gt;</w:t>
      </w:r>
      <w:r w:rsidRPr="000903C1">
        <w:rPr>
          <w:color w:val="000000"/>
        </w:rPr>
        <w:t xml:space="preserve"> and </w:t>
      </w:r>
      <w:r w:rsidRPr="000903C1">
        <w:rPr>
          <w:rFonts w:ascii="Courier New" w:hAnsi="Courier New" w:cs="Courier New"/>
          <w:color w:val="000000"/>
        </w:rPr>
        <w:t>&lt;UL_MBR&gt;]</w:t>
      </w:r>
      <w:r w:rsidRPr="000903C1">
        <w:rPr>
          <w:color w:val="000000"/>
        </w:rPr>
        <w:t xml:space="preserve"> </w:t>
      </w:r>
      <w:r w:rsidRPr="000903C1">
        <w:t xml:space="preserve">of the active secondary or non secondary PDP context associated to the provided context identifier </w:t>
      </w:r>
      <w:r w:rsidRPr="000903C1">
        <w:rPr>
          <w:rFonts w:ascii="Courier New" w:hAnsi="Courier New" w:cs="Courier New"/>
        </w:rPr>
        <w:t>&lt;</w:t>
      </w:r>
      <w:proofErr w:type="spellStart"/>
      <w:r w:rsidRPr="000903C1">
        <w:rPr>
          <w:rFonts w:ascii="Courier New" w:hAnsi="Courier New" w:cs="Courier New"/>
        </w:rPr>
        <w:t>cid</w:t>
      </w:r>
      <w:proofErr w:type="spellEnd"/>
      <w:r w:rsidRPr="000903C1">
        <w:rPr>
          <w:rFonts w:ascii="Courier New" w:hAnsi="Courier New" w:cs="Courier New"/>
        </w:rPr>
        <w:t>&gt;</w:t>
      </w:r>
      <w:r w:rsidRPr="000903C1">
        <w:t>.</w:t>
      </w:r>
    </w:p>
    <w:p w14:paraId="74E6D516" w14:textId="77777777" w:rsidR="0030714B" w:rsidRPr="000903C1" w:rsidRDefault="0030714B" w:rsidP="0030714B">
      <w:r w:rsidRPr="000903C1">
        <w:t xml:space="preserve">If the parameter </w:t>
      </w:r>
      <w:r w:rsidRPr="000903C1">
        <w:rPr>
          <w:rFonts w:ascii="Courier New" w:hAnsi="Courier New" w:cs="Courier New"/>
        </w:rPr>
        <w:t>&lt;</w:t>
      </w:r>
      <w:proofErr w:type="spellStart"/>
      <w:r w:rsidRPr="000903C1">
        <w:rPr>
          <w:rFonts w:ascii="Courier New" w:hAnsi="Courier New" w:cs="Courier New"/>
        </w:rPr>
        <w:t>cid</w:t>
      </w:r>
      <w:proofErr w:type="spellEnd"/>
      <w:r w:rsidRPr="000903C1">
        <w:rPr>
          <w:rFonts w:ascii="Courier New" w:hAnsi="Courier New" w:cs="Courier New"/>
        </w:rPr>
        <w:t>&gt;</w:t>
      </w:r>
      <w:r w:rsidRPr="000903C1">
        <w:t xml:space="preserve"> is omitted, the Quality of Service parameters for all secondary and non secondary active PDP contexts are returned.</w:t>
      </w:r>
    </w:p>
    <w:p w14:paraId="5689B06A" w14:textId="77777777" w:rsidR="0030714B" w:rsidRPr="000903C1" w:rsidRDefault="0030714B" w:rsidP="0030714B">
      <w:r w:rsidRPr="000903C1">
        <w:t xml:space="preserve">The test command returns a list of </w:t>
      </w:r>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t>s associated with secondary or non secondary active PDP contexts.</w:t>
      </w:r>
    </w:p>
    <w:bookmarkEnd w:id="47"/>
    <w:p w14:paraId="7B41C36C" w14:textId="77777777" w:rsidR="0030714B" w:rsidRPr="000903C1" w:rsidRDefault="0030714B" w:rsidP="0030714B">
      <w:r w:rsidRPr="000903C1">
        <w:t>Parameters of both network and MT/TA initiated PDP contexts will be returned.</w:t>
      </w:r>
    </w:p>
    <w:p w14:paraId="24F2FC2C" w14:textId="77777777" w:rsidR="0030714B" w:rsidRPr="000903C1" w:rsidRDefault="0030714B" w:rsidP="0030714B">
      <w:pPr>
        <w:keepNext/>
        <w:rPr>
          <w:b/>
          <w:color w:val="000000"/>
        </w:rPr>
      </w:pPr>
      <w:bookmarkStart w:id="48" w:name="_MCCTEMPBM_CRPT80112156___5"/>
      <w:r w:rsidRPr="000903C1">
        <w:rPr>
          <w:b/>
          <w:color w:val="000000"/>
        </w:rPr>
        <w:t>Defined values</w:t>
      </w:r>
    </w:p>
    <w:p w14:paraId="18C0FA3B" w14:textId="77777777" w:rsidR="0030714B" w:rsidRPr="000903C1" w:rsidRDefault="0030714B" w:rsidP="0030714B">
      <w:pPr>
        <w:pStyle w:val="B1"/>
      </w:pPr>
      <w:bookmarkStart w:id="49" w:name="_MCCTEMPBM_CRPT80112157___7"/>
      <w:bookmarkEnd w:id="48"/>
      <w:r w:rsidRPr="000903C1">
        <w:rPr>
          <w:rFonts w:ascii="Courier New" w:hAnsi="Courier New" w:cs="Courier New"/>
        </w:rPr>
        <w:t>&lt;</w:t>
      </w:r>
      <w:proofErr w:type="spellStart"/>
      <w:r w:rsidRPr="000903C1">
        <w:rPr>
          <w:rFonts w:ascii="Courier New" w:hAnsi="Courier New" w:cs="Courier New"/>
        </w:rPr>
        <w:t>cid</w:t>
      </w:r>
      <w:proofErr w:type="spellEnd"/>
      <w:r w:rsidRPr="000903C1">
        <w:rPr>
          <w:rFonts w:ascii="Courier New" w:hAnsi="Courier New" w:cs="Courier New"/>
        </w:rPr>
        <w:t>&gt;</w:t>
      </w:r>
      <w:r w:rsidRPr="000903C1">
        <w:t xml:space="preserve">: integer type; specifies a particular Traffic Flows definition and a PDP Context definition (see the </w:t>
      </w:r>
      <w:r w:rsidRPr="000903C1">
        <w:rPr>
          <w:rFonts w:ascii="Courier New" w:hAnsi="Courier New" w:cs="Courier New"/>
        </w:rPr>
        <w:t>+CGDCONT</w:t>
      </w:r>
      <w:r w:rsidRPr="000903C1">
        <w:t xml:space="preserve"> and </w:t>
      </w:r>
      <w:r w:rsidRPr="000903C1">
        <w:rPr>
          <w:rFonts w:ascii="Courier New" w:hAnsi="Courier New" w:cs="Courier New"/>
        </w:rPr>
        <w:t>+CGDSCONT</w:t>
      </w:r>
      <w:r w:rsidRPr="000903C1">
        <w:t xml:space="preserve"> commands).</w:t>
      </w:r>
    </w:p>
    <w:p w14:paraId="3E4C5F88" w14:textId="77777777" w:rsidR="0030714B" w:rsidRPr="000903C1" w:rsidRDefault="0030714B" w:rsidP="0030714B">
      <w:pPr>
        <w:pStyle w:val="B1"/>
      </w:pPr>
      <w:r w:rsidRPr="000903C1">
        <w:rPr>
          <w:rFonts w:ascii="Courier New" w:hAnsi="Courier New" w:cs="Courier New"/>
        </w:rPr>
        <w:lastRenderedPageBreak/>
        <w:t>&lt;QCI&gt;</w:t>
      </w:r>
      <w:r w:rsidRPr="000903C1">
        <w:t>: integer type; specifies a class of EPS QoS (see 3GPP TS 23.203 [85] and 3GPP TS 24.301 [83]).</w:t>
      </w:r>
    </w:p>
    <w:p w14:paraId="12F9C3CB" w14:textId="77777777" w:rsidR="0030714B" w:rsidRPr="000903C1" w:rsidRDefault="0030714B" w:rsidP="0030714B">
      <w:pPr>
        <w:pStyle w:val="B2"/>
        <w:ind w:left="1418" w:hanging="851"/>
      </w:pPr>
      <w:bookmarkStart w:id="50" w:name="_MCCTEMPBM_CRPT80112158___2"/>
      <w:bookmarkEnd w:id="49"/>
      <w:r w:rsidRPr="000903C1">
        <w:t>0</w:t>
      </w:r>
      <w:r w:rsidRPr="000903C1">
        <w:tab/>
        <w:t>QCI is selected by network</w:t>
      </w:r>
    </w:p>
    <w:p w14:paraId="12D8FEFE" w14:textId="77777777" w:rsidR="0030714B" w:rsidRPr="000903C1" w:rsidRDefault="0030714B" w:rsidP="0030714B">
      <w:pPr>
        <w:pStyle w:val="B2"/>
        <w:ind w:left="1418" w:hanging="851"/>
      </w:pPr>
      <w:r w:rsidRPr="000903C1">
        <w:t>[1 – 4]</w:t>
      </w:r>
      <w:r w:rsidRPr="000903C1">
        <w:tab/>
        <w:t>value range for guaranteed bit rate Traffic Flows</w:t>
      </w:r>
    </w:p>
    <w:p w14:paraId="29BB0B40" w14:textId="77777777" w:rsidR="0030714B" w:rsidRPr="000903C1" w:rsidRDefault="0030714B" w:rsidP="0030714B">
      <w:pPr>
        <w:pStyle w:val="B2"/>
        <w:ind w:left="1418" w:hanging="851"/>
      </w:pPr>
      <w:r w:rsidRPr="000903C1">
        <w:t>65, 66, 67</w:t>
      </w:r>
      <w:r w:rsidRPr="000903C1">
        <w:tab/>
        <w:t>values for guaranteed bit rate Traffic Flows</w:t>
      </w:r>
    </w:p>
    <w:p w14:paraId="07AB59D7" w14:textId="77777777" w:rsidR="0030714B" w:rsidRPr="000903C1" w:rsidRDefault="0030714B" w:rsidP="0030714B">
      <w:pPr>
        <w:pStyle w:val="B2"/>
        <w:ind w:left="1418" w:hanging="851"/>
      </w:pPr>
      <w:r w:rsidRPr="000903C1">
        <w:t>[71 – 76]</w:t>
      </w:r>
      <w:r w:rsidRPr="000903C1">
        <w:tab/>
        <w:t>value range for guaranteed bit rate Traffic Flows</w:t>
      </w:r>
    </w:p>
    <w:p w14:paraId="53A23A70" w14:textId="77777777" w:rsidR="0030714B" w:rsidRPr="000903C1" w:rsidRDefault="0030714B" w:rsidP="0030714B">
      <w:pPr>
        <w:pStyle w:val="B2"/>
        <w:ind w:left="1418" w:hanging="851"/>
      </w:pPr>
      <w:r w:rsidRPr="000903C1">
        <w:t>[82 – 85]</w:t>
      </w:r>
      <w:r w:rsidRPr="000903C1">
        <w:tab/>
        <w:t>value range for guaranteed bit rate Traffic Flows</w:t>
      </w:r>
    </w:p>
    <w:p w14:paraId="11A8B069" w14:textId="1965FDF2" w:rsidR="0030714B" w:rsidRPr="000903C1" w:rsidRDefault="0030714B" w:rsidP="0030714B">
      <w:pPr>
        <w:pStyle w:val="B2"/>
        <w:ind w:left="1418" w:hanging="851"/>
      </w:pPr>
      <w:r w:rsidRPr="000903C1">
        <w:t xml:space="preserve">[5 – </w:t>
      </w:r>
      <w:del w:id="51" w:author="谢朝阳(Ucan Xie)" w:date="2022-11-02T11:22:00Z">
        <w:r w:rsidR="003854F5" w:rsidDel="0055347A">
          <w:delText>9</w:delText>
        </w:r>
      </w:del>
      <w:ins w:id="52" w:author="OPPO-Haorui" w:date="2022-11-03T12:23:00Z">
        <w:r w:rsidR="00AA496C">
          <w:t>10</w:t>
        </w:r>
      </w:ins>
      <w:r w:rsidRPr="000903C1">
        <w:t>]</w:t>
      </w:r>
      <w:r w:rsidRPr="000903C1">
        <w:tab/>
        <w:t>value range for non-guaranteed bit rate Traffic Flows</w:t>
      </w:r>
    </w:p>
    <w:p w14:paraId="0F8457D5" w14:textId="77777777" w:rsidR="0030714B" w:rsidRPr="000903C1" w:rsidRDefault="0030714B" w:rsidP="0030714B">
      <w:pPr>
        <w:pStyle w:val="B2"/>
        <w:ind w:left="1418" w:hanging="851"/>
      </w:pPr>
      <w:r w:rsidRPr="000903C1">
        <w:t>69, 70, 79, 80</w:t>
      </w:r>
      <w:r w:rsidRPr="000903C1">
        <w:tab/>
        <w:t>values for non-guaranteed bit rate Traffic Flows</w:t>
      </w:r>
    </w:p>
    <w:p w14:paraId="632A35E2" w14:textId="77777777" w:rsidR="0030714B" w:rsidRPr="000903C1" w:rsidRDefault="0030714B" w:rsidP="0030714B">
      <w:pPr>
        <w:pStyle w:val="B2"/>
        <w:ind w:left="1418" w:hanging="851"/>
      </w:pPr>
      <w:r w:rsidRPr="000903C1">
        <w:t>[128 – 254]</w:t>
      </w:r>
      <w:r w:rsidRPr="000903C1">
        <w:tab/>
        <w:t xml:space="preserve">value range for </w:t>
      </w:r>
      <w:r w:rsidRPr="000903C1">
        <w:rPr>
          <w:lang w:eastAsia="ja-JP"/>
        </w:rPr>
        <w:t>Operator-specific QCIs</w:t>
      </w:r>
    </w:p>
    <w:p w14:paraId="6561FF15" w14:textId="77777777" w:rsidR="0030714B" w:rsidRPr="000903C1" w:rsidRDefault="0030714B" w:rsidP="0030714B">
      <w:pPr>
        <w:pStyle w:val="B1"/>
      </w:pPr>
      <w:bookmarkStart w:id="53" w:name="_MCCTEMPBM_CRPT80112159___7"/>
      <w:bookmarkEnd w:id="50"/>
      <w:r w:rsidRPr="000903C1">
        <w:rPr>
          <w:rFonts w:ascii="Courier New" w:hAnsi="Courier New" w:cs="Courier New"/>
        </w:rPr>
        <w:t>&lt;DL_GBR&gt;</w:t>
      </w:r>
      <w:r w:rsidRPr="000903C1">
        <w:t>: integer type; indicates DL GBR in case of GBR QCI. The value is in kbit/s. This parameter is omitted for a non-GBR QCI (see 3GPP TS 24.301 [83]).</w:t>
      </w:r>
    </w:p>
    <w:p w14:paraId="7B83BC9D" w14:textId="77777777" w:rsidR="0030714B" w:rsidRPr="000903C1" w:rsidRDefault="0030714B" w:rsidP="0030714B">
      <w:pPr>
        <w:pStyle w:val="B1"/>
      </w:pPr>
      <w:r w:rsidRPr="000903C1">
        <w:rPr>
          <w:rFonts w:ascii="Courier New" w:hAnsi="Courier New" w:cs="Courier New"/>
        </w:rPr>
        <w:t>&lt;UL_GBR&gt;</w:t>
      </w:r>
      <w:r w:rsidRPr="000903C1">
        <w:t>: integer type; indicates UL GBR in case of GBR QCI. The value is in kbit/s. This parameter is omitted for a non-GBR QCI (see 3GPP TS 24.301 [83]).</w:t>
      </w:r>
    </w:p>
    <w:p w14:paraId="07E7DA22" w14:textId="77777777" w:rsidR="0030714B" w:rsidRPr="000903C1" w:rsidRDefault="0030714B" w:rsidP="0030714B">
      <w:pPr>
        <w:pStyle w:val="B1"/>
      </w:pPr>
      <w:r w:rsidRPr="000903C1">
        <w:rPr>
          <w:rFonts w:ascii="Courier New" w:hAnsi="Courier New" w:cs="Courier New"/>
        </w:rPr>
        <w:t>&lt;DL_MBR&gt;</w:t>
      </w:r>
      <w:r w:rsidRPr="000903C1">
        <w:t>: integer type; indicates DL MBR in case of GBR QCI. The value is in kbit/s. This parameter is omitted for a non-GBR QCI (see 3GPP TS 24.301 [83]).</w:t>
      </w:r>
    </w:p>
    <w:p w14:paraId="64A81102" w14:textId="77777777" w:rsidR="0030714B" w:rsidRPr="000903C1" w:rsidRDefault="0030714B" w:rsidP="0030714B">
      <w:pPr>
        <w:pStyle w:val="B1"/>
      </w:pPr>
      <w:r w:rsidRPr="000903C1">
        <w:rPr>
          <w:rFonts w:ascii="Courier New" w:hAnsi="Courier New" w:cs="Courier New"/>
        </w:rPr>
        <w:t>&lt;UL_MBR&gt;</w:t>
      </w:r>
      <w:r w:rsidRPr="000903C1">
        <w:t>: integer type; indicates UL MBR in case of GBR QCI. The value is in kbit/s. This parameter is omitted for a non-GBR QCI (see 3GPP TS 24.301 [83]).</w:t>
      </w:r>
    </w:p>
    <w:p w14:paraId="1EA15E95" w14:textId="77777777" w:rsidR="0030714B" w:rsidRPr="000903C1" w:rsidRDefault="0030714B" w:rsidP="0030714B">
      <w:pPr>
        <w:pStyle w:val="B1"/>
      </w:pPr>
      <w:r w:rsidRPr="000903C1">
        <w:rPr>
          <w:rFonts w:ascii="Courier New" w:hAnsi="Courier New" w:cs="Courier New"/>
        </w:rPr>
        <w:t>&lt;DL_AMBR&gt;</w:t>
      </w:r>
      <w:r w:rsidRPr="000903C1">
        <w:t>: integer type; indicates DL APN aggregate MBR (see 3GPP TS 24.301 [83]). The value is in kbit/s.</w:t>
      </w:r>
    </w:p>
    <w:p w14:paraId="2FB64057" w14:textId="77777777" w:rsidR="0030714B" w:rsidRPr="000903C1" w:rsidRDefault="0030714B" w:rsidP="0030714B">
      <w:pPr>
        <w:pStyle w:val="B1"/>
      </w:pPr>
      <w:r w:rsidRPr="000903C1">
        <w:rPr>
          <w:rFonts w:ascii="Courier New" w:hAnsi="Courier New" w:cs="Courier New"/>
        </w:rPr>
        <w:t>&lt;UL_AMBR&gt;</w:t>
      </w:r>
      <w:r w:rsidRPr="000903C1">
        <w:t>: integer type; indicates UL APN aggregate MBR (see 3GPP TS 24.301 [83]). The value is in kbit/s.</w:t>
      </w:r>
    </w:p>
    <w:p w14:paraId="7DCF04A5" w14:textId="77777777" w:rsidR="0030714B" w:rsidRPr="000903C1" w:rsidRDefault="0030714B" w:rsidP="0030714B">
      <w:pPr>
        <w:pStyle w:val="NO"/>
      </w:pPr>
      <w:bookmarkStart w:id="54" w:name="_MCCTEMPBM_CRPT80112160___7"/>
      <w:bookmarkEnd w:id="53"/>
      <w:r w:rsidRPr="000903C1">
        <w:t>NOTE:</w:t>
      </w:r>
      <w:r w:rsidRPr="000903C1">
        <w:tab/>
        <w:t xml:space="preserve">If multiple lines in a response belong to the same PDN connection they contain the same </w:t>
      </w:r>
      <w:r w:rsidRPr="000903C1">
        <w:rPr>
          <w:rFonts w:ascii="Courier New" w:hAnsi="Courier New" w:cs="Courier New"/>
        </w:rPr>
        <w:t>&lt;DL_AMBR&gt;</w:t>
      </w:r>
      <w:r w:rsidRPr="000903C1">
        <w:t xml:space="preserve"> </w:t>
      </w:r>
      <w:r w:rsidRPr="000903C1">
        <w:rPr>
          <w:rFonts w:ascii="Courier New" w:hAnsi="Courier New" w:cs="Courier New"/>
        </w:rPr>
        <w:t>&lt;UL_AMBR&gt;</w:t>
      </w:r>
      <w:r w:rsidRPr="000903C1">
        <w:t xml:space="preserve"> values.</w:t>
      </w:r>
    </w:p>
    <w:p w14:paraId="09F2333E" w14:textId="77777777" w:rsidR="0030714B" w:rsidRPr="000903C1" w:rsidRDefault="0030714B" w:rsidP="0030714B">
      <w:pPr>
        <w:keepNext/>
        <w:rPr>
          <w:b/>
          <w:color w:val="000000"/>
        </w:rPr>
      </w:pPr>
      <w:bookmarkStart w:id="55" w:name="_MCCTEMPBM_CRPT80112161___5"/>
      <w:bookmarkEnd w:id="54"/>
      <w:r w:rsidRPr="000903C1">
        <w:rPr>
          <w:b/>
          <w:color w:val="000000"/>
        </w:rPr>
        <w:t>Implementation</w:t>
      </w:r>
    </w:p>
    <w:bookmarkEnd w:id="55"/>
    <w:p w14:paraId="2BA48A65" w14:textId="77777777" w:rsidR="0030714B" w:rsidRPr="000903C1" w:rsidRDefault="0030714B" w:rsidP="0030714B">
      <w:r w:rsidRPr="000903C1">
        <w:t>Optional.</w:t>
      </w:r>
    </w:p>
    <w:bookmarkEnd w:id="7"/>
    <w:p w14:paraId="2814E8C6" w14:textId="77777777" w:rsidR="00545BCC" w:rsidRDefault="00B432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545BC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DA781" w14:textId="77777777" w:rsidR="006E40D0" w:rsidRDefault="006E40D0">
      <w:pPr>
        <w:spacing w:after="0"/>
      </w:pPr>
      <w:r>
        <w:separator/>
      </w:r>
    </w:p>
  </w:endnote>
  <w:endnote w:type="continuationSeparator" w:id="0">
    <w:p w14:paraId="6D8D5DAD" w14:textId="77777777" w:rsidR="006E40D0" w:rsidRDefault="006E4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LineDraw">
    <w:altName w:val="Courier Ne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6E474" w14:textId="77777777" w:rsidR="006E40D0" w:rsidRDefault="006E40D0">
      <w:pPr>
        <w:spacing w:after="0"/>
      </w:pPr>
      <w:r>
        <w:separator/>
      </w:r>
    </w:p>
  </w:footnote>
  <w:footnote w:type="continuationSeparator" w:id="0">
    <w:p w14:paraId="788D1DEB" w14:textId="77777777" w:rsidR="006E40D0" w:rsidRDefault="006E40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5BD68" w14:textId="77777777" w:rsidR="00545BCC" w:rsidRDefault="00B4320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849D6" w14:textId="77777777" w:rsidR="00545BCC" w:rsidRDefault="00545B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ACF7C" w14:textId="77777777" w:rsidR="00545BCC" w:rsidRDefault="00B4320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81C14" w14:textId="77777777" w:rsidR="00545BCC" w:rsidRDefault="00545B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007055796">
    <w:abstractNumId w:val="2"/>
  </w:num>
  <w:num w:numId="2" w16cid:durableId="801193574">
    <w:abstractNumId w:val="1"/>
  </w:num>
  <w:num w:numId="3" w16cid:durableId="9066937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谢朝阳(Ucan Xie)">
    <w15:presenceInfo w15:providerId="AD" w15:userId="S-1-5-21-2452239665-523403658-1294386290-1467"/>
  </w15:person>
  <w15:person w15:author="chc-r01">
    <w15:presenceInfo w15:providerId="None" w15:userId="chc-r01"/>
  </w15:person>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attachedTemplate r:id="rId1"/>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8B9"/>
    <w:rsid w:val="00022E4A"/>
    <w:rsid w:val="00027FF6"/>
    <w:rsid w:val="000376E9"/>
    <w:rsid w:val="000628F9"/>
    <w:rsid w:val="00091C5F"/>
    <w:rsid w:val="000A3CAF"/>
    <w:rsid w:val="000A6394"/>
    <w:rsid w:val="000B7FED"/>
    <w:rsid w:val="000C038A"/>
    <w:rsid w:val="000C6598"/>
    <w:rsid w:val="000D44B3"/>
    <w:rsid w:val="000F5983"/>
    <w:rsid w:val="00106D3B"/>
    <w:rsid w:val="00145D43"/>
    <w:rsid w:val="00152147"/>
    <w:rsid w:val="00155B7C"/>
    <w:rsid w:val="00192C46"/>
    <w:rsid w:val="001A08B3"/>
    <w:rsid w:val="001A7B60"/>
    <w:rsid w:val="001B52F0"/>
    <w:rsid w:val="001B7A65"/>
    <w:rsid w:val="001C4EE5"/>
    <w:rsid w:val="001E41F3"/>
    <w:rsid w:val="001F43A4"/>
    <w:rsid w:val="002428D9"/>
    <w:rsid w:val="0026004D"/>
    <w:rsid w:val="002640DD"/>
    <w:rsid w:val="00275D12"/>
    <w:rsid w:val="00284FEB"/>
    <w:rsid w:val="002860C4"/>
    <w:rsid w:val="002B5741"/>
    <w:rsid w:val="002D0268"/>
    <w:rsid w:val="002D0579"/>
    <w:rsid w:val="002E472E"/>
    <w:rsid w:val="002E64DC"/>
    <w:rsid w:val="002F5280"/>
    <w:rsid w:val="00305409"/>
    <w:rsid w:val="0030714B"/>
    <w:rsid w:val="00325AF4"/>
    <w:rsid w:val="0033649C"/>
    <w:rsid w:val="003456D6"/>
    <w:rsid w:val="003609EF"/>
    <w:rsid w:val="0036231A"/>
    <w:rsid w:val="0037349E"/>
    <w:rsid w:val="00374DD4"/>
    <w:rsid w:val="003854F5"/>
    <w:rsid w:val="00395491"/>
    <w:rsid w:val="003A0E63"/>
    <w:rsid w:val="003C302C"/>
    <w:rsid w:val="003D454E"/>
    <w:rsid w:val="003E1A36"/>
    <w:rsid w:val="003F08F5"/>
    <w:rsid w:val="00400A26"/>
    <w:rsid w:val="00410371"/>
    <w:rsid w:val="00422796"/>
    <w:rsid w:val="004242F1"/>
    <w:rsid w:val="004825FB"/>
    <w:rsid w:val="004B75B7"/>
    <w:rsid w:val="004F18A7"/>
    <w:rsid w:val="00512584"/>
    <w:rsid w:val="00512C62"/>
    <w:rsid w:val="0051580D"/>
    <w:rsid w:val="00532A46"/>
    <w:rsid w:val="00545BCC"/>
    <w:rsid w:val="00547111"/>
    <w:rsid w:val="0055347A"/>
    <w:rsid w:val="00560171"/>
    <w:rsid w:val="00585827"/>
    <w:rsid w:val="00592D74"/>
    <w:rsid w:val="005B675B"/>
    <w:rsid w:val="005D2338"/>
    <w:rsid w:val="005E2C44"/>
    <w:rsid w:val="005F6FD0"/>
    <w:rsid w:val="00607E26"/>
    <w:rsid w:val="00614132"/>
    <w:rsid w:val="00621188"/>
    <w:rsid w:val="00622BA2"/>
    <w:rsid w:val="006257ED"/>
    <w:rsid w:val="00664E2E"/>
    <w:rsid w:val="00665C47"/>
    <w:rsid w:val="0067292C"/>
    <w:rsid w:val="00676CCE"/>
    <w:rsid w:val="0068422E"/>
    <w:rsid w:val="00695808"/>
    <w:rsid w:val="0069656F"/>
    <w:rsid w:val="006A61E8"/>
    <w:rsid w:val="006B402A"/>
    <w:rsid w:val="006B46FB"/>
    <w:rsid w:val="006E21FB"/>
    <w:rsid w:val="006E40D0"/>
    <w:rsid w:val="006F299C"/>
    <w:rsid w:val="007205B1"/>
    <w:rsid w:val="0078033C"/>
    <w:rsid w:val="00791CD6"/>
    <w:rsid w:val="00792342"/>
    <w:rsid w:val="0079626E"/>
    <w:rsid w:val="007977A8"/>
    <w:rsid w:val="007B512A"/>
    <w:rsid w:val="007C2097"/>
    <w:rsid w:val="007C5E1C"/>
    <w:rsid w:val="007D6A07"/>
    <w:rsid w:val="007F7259"/>
    <w:rsid w:val="008027EB"/>
    <w:rsid w:val="008040A8"/>
    <w:rsid w:val="00812D3C"/>
    <w:rsid w:val="00817399"/>
    <w:rsid w:val="00820BD0"/>
    <w:rsid w:val="008279FA"/>
    <w:rsid w:val="00835027"/>
    <w:rsid w:val="00841F47"/>
    <w:rsid w:val="008509B8"/>
    <w:rsid w:val="008626E7"/>
    <w:rsid w:val="00870EE7"/>
    <w:rsid w:val="008712F4"/>
    <w:rsid w:val="008863B9"/>
    <w:rsid w:val="00891B1B"/>
    <w:rsid w:val="0089666F"/>
    <w:rsid w:val="008A45A6"/>
    <w:rsid w:val="008F3789"/>
    <w:rsid w:val="008F3DC7"/>
    <w:rsid w:val="008F686C"/>
    <w:rsid w:val="008F7090"/>
    <w:rsid w:val="009024C6"/>
    <w:rsid w:val="0091443E"/>
    <w:rsid w:val="009148DE"/>
    <w:rsid w:val="00916A68"/>
    <w:rsid w:val="00934697"/>
    <w:rsid w:val="00935DD5"/>
    <w:rsid w:val="00941E30"/>
    <w:rsid w:val="00965BC2"/>
    <w:rsid w:val="009777D9"/>
    <w:rsid w:val="00991B88"/>
    <w:rsid w:val="00997AE0"/>
    <w:rsid w:val="009A5753"/>
    <w:rsid w:val="009A579D"/>
    <w:rsid w:val="009E3297"/>
    <w:rsid w:val="009F5A63"/>
    <w:rsid w:val="009F734F"/>
    <w:rsid w:val="00A0471C"/>
    <w:rsid w:val="00A20944"/>
    <w:rsid w:val="00A246B6"/>
    <w:rsid w:val="00A313BD"/>
    <w:rsid w:val="00A35679"/>
    <w:rsid w:val="00A36AD2"/>
    <w:rsid w:val="00A47E70"/>
    <w:rsid w:val="00A50CF0"/>
    <w:rsid w:val="00A7671C"/>
    <w:rsid w:val="00AA2CBC"/>
    <w:rsid w:val="00AA496C"/>
    <w:rsid w:val="00AA774C"/>
    <w:rsid w:val="00AC5820"/>
    <w:rsid w:val="00AD1CD8"/>
    <w:rsid w:val="00B03367"/>
    <w:rsid w:val="00B16BC9"/>
    <w:rsid w:val="00B258BB"/>
    <w:rsid w:val="00B43201"/>
    <w:rsid w:val="00B52AAE"/>
    <w:rsid w:val="00B630D5"/>
    <w:rsid w:val="00B67B97"/>
    <w:rsid w:val="00B73179"/>
    <w:rsid w:val="00B968C8"/>
    <w:rsid w:val="00BA3E88"/>
    <w:rsid w:val="00BA3EC5"/>
    <w:rsid w:val="00BA51D9"/>
    <w:rsid w:val="00BB45A4"/>
    <w:rsid w:val="00BB5DFC"/>
    <w:rsid w:val="00BC1D46"/>
    <w:rsid w:val="00BD279D"/>
    <w:rsid w:val="00BD6BB8"/>
    <w:rsid w:val="00BF16A6"/>
    <w:rsid w:val="00C13358"/>
    <w:rsid w:val="00C322D7"/>
    <w:rsid w:val="00C66BA2"/>
    <w:rsid w:val="00C95985"/>
    <w:rsid w:val="00CA343D"/>
    <w:rsid w:val="00CB5EC6"/>
    <w:rsid w:val="00CC5026"/>
    <w:rsid w:val="00CC68D0"/>
    <w:rsid w:val="00CD7748"/>
    <w:rsid w:val="00CD7ACC"/>
    <w:rsid w:val="00CE1DA9"/>
    <w:rsid w:val="00CE719B"/>
    <w:rsid w:val="00CF5C93"/>
    <w:rsid w:val="00D03F9A"/>
    <w:rsid w:val="00D06D51"/>
    <w:rsid w:val="00D24991"/>
    <w:rsid w:val="00D252D3"/>
    <w:rsid w:val="00D25391"/>
    <w:rsid w:val="00D34979"/>
    <w:rsid w:val="00D40AB0"/>
    <w:rsid w:val="00D47C99"/>
    <w:rsid w:val="00D50255"/>
    <w:rsid w:val="00D60EC8"/>
    <w:rsid w:val="00D6176C"/>
    <w:rsid w:val="00D66520"/>
    <w:rsid w:val="00D8471C"/>
    <w:rsid w:val="00D959C9"/>
    <w:rsid w:val="00DE34CF"/>
    <w:rsid w:val="00E13F3D"/>
    <w:rsid w:val="00E22AF6"/>
    <w:rsid w:val="00E34898"/>
    <w:rsid w:val="00E37604"/>
    <w:rsid w:val="00E53B23"/>
    <w:rsid w:val="00E62DC4"/>
    <w:rsid w:val="00E660F0"/>
    <w:rsid w:val="00E734B3"/>
    <w:rsid w:val="00E766CF"/>
    <w:rsid w:val="00EA6D6D"/>
    <w:rsid w:val="00EB09B7"/>
    <w:rsid w:val="00EC5544"/>
    <w:rsid w:val="00ED4A03"/>
    <w:rsid w:val="00ED6586"/>
    <w:rsid w:val="00EE7D7C"/>
    <w:rsid w:val="00F12283"/>
    <w:rsid w:val="00F15DE3"/>
    <w:rsid w:val="00F25D98"/>
    <w:rsid w:val="00F300FB"/>
    <w:rsid w:val="00F34BEC"/>
    <w:rsid w:val="00F57D1B"/>
    <w:rsid w:val="00FB6386"/>
    <w:rsid w:val="00FC2B9C"/>
    <w:rsid w:val="00FC4028"/>
    <w:rsid w:val="36A03663"/>
    <w:rsid w:val="55B84D95"/>
    <w:rsid w:val="6A0F7C01"/>
    <w:rsid w:val="6E9777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1120EC"/>
  <w15:docId w15:val="{FBE59F3A-324A-416D-A4DB-7F3818AF0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nhideWhenUsed="1" w:qFormat="1"/>
    <w:lsdException w:name="envelope address" w:unhideWhenUsed="1" w:qFormat="1"/>
    <w:lsdException w:name="envelope return" w:unhideWhenUsed="1"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uiPriority="1" w:unhideWhenUsed="1"/>
    <w:lsdException w:name="Body Text" w:unhideWhenUsed="1"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qFormat="1"/>
    <w:lsdException w:name="Date"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BodyTextFirstIndent">
    <w:name w:val="Body Text First Indent"/>
    <w:basedOn w:val="BodyText"/>
    <w:link w:val="BodyTextFirstIndentChar"/>
    <w:qFormat/>
    <w:pPr>
      <w:spacing w:after="180"/>
      <w:ind w:firstLine="360"/>
    </w:pPr>
  </w:style>
  <w:style w:type="paragraph" w:styleId="BodyText">
    <w:name w:val="Body Text"/>
    <w:basedOn w:val="Normal"/>
    <w:link w:val="BodyTextChar"/>
    <w:unhideWhenUsed/>
    <w:qFormat/>
    <w:pPr>
      <w:overflowPunct w:val="0"/>
      <w:autoSpaceDE w:val="0"/>
      <w:autoSpaceDN w:val="0"/>
      <w:adjustRightInd w:val="0"/>
      <w:spacing w:after="120"/>
      <w:textAlignment w:val="baseline"/>
    </w:pPr>
    <w:rPr>
      <w:rFonts w:eastAsia="Times New Roman"/>
      <w:lang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unhideWhenUsed/>
    <w:pPr>
      <w:overflowPunct w:val="0"/>
      <w:autoSpaceDE w:val="0"/>
      <w:autoSpaceDN w:val="0"/>
      <w:adjustRightInd w:val="0"/>
      <w:spacing w:after="0"/>
      <w:ind w:left="200" w:hanging="200"/>
      <w:textAlignment w:val="baseline"/>
    </w:pPr>
    <w:rPr>
      <w:rFonts w:eastAsia="Times New Roman"/>
      <w:lang w:eastAsia="en-GB"/>
    </w:rPr>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NoteHeading">
    <w:name w:val="Note Heading"/>
    <w:basedOn w:val="Normal"/>
    <w:next w:val="Normal"/>
    <w:link w:val="NoteHeadingChar"/>
    <w:unhideWhenUsed/>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unhideWhenUsed/>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unhideWhenUsed/>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qFormat/>
    <w:pPr>
      <w:spacing w:before="120" w:after="120"/>
    </w:pPr>
    <w:rPr>
      <w:rFonts w:eastAsia="宋体"/>
      <w:b/>
      <w:lang w:eastAsia="zh-CN"/>
    </w:rPr>
  </w:style>
  <w:style w:type="paragraph" w:styleId="Index5">
    <w:name w:val="index 5"/>
    <w:basedOn w:val="Normal"/>
    <w:next w:val="Normal"/>
    <w:unhideWhenUsed/>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unhideWhenUsed/>
    <w:qFormat/>
    <w:pPr>
      <w:framePr w:w="7920" w:h="1980" w:hRule="exact" w:hSpace="180" w:wrap="around"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unhideWhenUsed/>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Index6">
    <w:name w:val="index 6"/>
    <w:basedOn w:val="Normal"/>
    <w:next w:val="Normal"/>
    <w:unhideWhenUsed/>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unhideWhenUsed/>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unhideWhenUsed/>
    <w:qFormat/>
    <w:pPr>
      <w:overflowPunct w:val="0"/>
      <w:autoSpaceDE w:val="0"/>
      <w:autoSpaceDN w:val="0"/>
      <w:adjustRightInd w:val="0"/>
      <w:spacing w:after="0"/>
      <w:ind w:left="4252"/>
      <w:textAlignment w:val="baseline"/>
    </w:pPr>
    <w:rPr>
      <w:rFonts w:eastAsia="Times New Roman"/>
      <w:lang w:eastAsia="en-GB"/>
    </w:rPr>
  </w:style>
  <w:style w:type="paragraph" w:styleId="BodyTextIndent">
    <w:name w:val="Body Text Indent"/>
    <w:basedOn w:val="Normal"/>
    <w:link w:val="BodyTextIndentChar"/>
    <w:unhideWhenUsed/>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unhideWhenUsed/>
    <w:qFormat/>
    <w:pPr>
      <w:numPr>
        <w:numId w:val="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unhideWhenUsed/>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unhideWhenUsed/>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unhideWhenUsed/>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rPr>
      <w:rFonts w:ascii="Courier New" w:eastAsia="Times New Roman" w:hAnsi="Courier New"/>
      <w:lang w:eastAsia="zh-CN"/>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unhideWhenUsed/>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unhideWhenUsed/>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unhideWhenUsed/>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unhideWhenUsed/>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unhideWhenUsed/>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BodyTextFirstIndent2">
    <w:name w:val="Body Text First Indent 2"/>
    <w:basedOn w:val="BodyTextIndent"/>
    <w:link w:val="BodyTextFirstIndent2Char"/>
    <w:unhideWhenUsed/>
    <w:qFormat/>
    <w:pPr>
      <w:spacing w:after="180"/>
      <w:ind w:left="360" w:firstLine="360"/>
    </w:pPr>
  </w:style>
  <w:style w:type="paragraph" w:styleId="Signature">
    <w:name w:val="Signature"/>
    <w:basedOn w:val="Normal"/>
    <w:link w:val="SignatureChar"/>
    <w:unhideWhenUsed/>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unhideWhenUsed/>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Normal"/>
    <w:qFormat/>
    <w:pPr>
      <w:pBdr>
        <w:top w:val="single" w:sz="12" w:space="0" w:color="auto"/>
      </w:pBdr>
      <w:spacing w:before="360" w:after="240"/>
    </w:pPr>
    <w:rPr>
      <w:rFonts w:eastAsia="宋体"/>
      <w:b/>
      <w:i/>
      <w:sz w:val="26"/>
      <w:lang w:eastAsia="zh-CN"/>
    </w:r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unhideWhenUsed/>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unhideWhenUsed/>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unhideWhenUsed/>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unhideWhenUsed/>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unhideWhenUsed/>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unhideWhenUsed/>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nhideWhenUsed/>
    <w:qFormat/>
    <w:pPr>
      <w:overflowPunct w:val="0"/>
      <w:autoSpaceDE w:val="0"/>
      <w:autoSpaceDN w:val="0"/>
      <w:adjustRightInd w:val="0"/>
      <w:textAlignment w:val="baseline"/>
    </w:pPr>
    <w:rPr>
      <w:rFonts w:eastAsia="Times New Roman"/>
      <w:sz w:val="24"/>
      <w:szCs w:val="24"/>
      <w:lang w:eastAsia="en-GB"/>
    </w:rPr>
  </w:style>
  <w:style w:type="paragraph" w:styleId="ListContinue3">
    <w:name w:val="List Continue 3"/>
    <w:basedOn w:val="Normal"/>
    <w:unhideWhenUsed/>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5">
    <w:name w:val="15"/>
    <w:basedOn w:val="DefaultParagraphFont"/>
    <w:qFormat/>
    <w:rPr>
      <w:rFonts w:ascii="Times New Roman" w:hAnsi="Times New Roman" w:cs="Times New Roman" w:hint="default"/>
    </w:rPr>
  </w:style>
  <w:style w:type="paragraph" w:customStyle="1" w:styleId="1">
    <w:name w:val="列表段落1"/>
    <w:basedOn w:val="Normal"/>
    <w:uiPriority w:val="34"/>
    <w:qFormat/>
    <w:pPr>
      <w:ind w:firstLineChars="200" w:firstLine="420"/>
    </w:pPr>
  </w:style>
  <w:style w:type="paragraph" w:customStyle="1" w:styleId="21">
    <w:name w:val="目录 21"/>
    <w:basedOn w:val="Normal"/>
    <w:next w:val="Normal"/>
    <w:qFormat/>
    <w:pPr>
      <w:keepLines/>
      <w:widowControl w:val="0"/>
      <w:spacing w:after="100" w:afterAutospacing="1"/>
      <w:ind w:left="851" w:right="425" w:hanging="851"/>
    </w:pPr>
    <w:rPr>
      <w:rFonts w:eastAsia="宋体"/>
      <w:lang w:val="en-US" w:eastAsia="zh-CN"/>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NOZchn">
    <w:name w:val="NO Zchn"/>
    <w:link w:val="NO"/>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paragraph" w:customStyle="1" w:styleId="10">
    <w:name w:val="修订1"/>
    <w:hidden/>
    <w:uiPriority w:val="99"/>
    <w:semiHidden/>
    <w:qFormat/>
    <w:rPr>
      <w:rFonts w:eastAsia="宋体"/>
      <w:lang w:val="en-GB" w:eastAsia="en-US"/>
    </w:rPr>
  </w:style>
  <w:style w:type="character" w:customStyle="1" w:styleId="B3Car">
    <w:name w:val="B3 Car"/>
    <w:link w:val="B3"/>
    <w:qFormat/>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 w:type="paragraph" w:customStyle="1" w:styleId="H2">
    <w:name w:val="H2"/>
    <w:basedOn w:val="Normal"/>
    <w:qFormat/>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zh-CN"/>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TALZchn">
    <w:name w:val="TAL Zchn"/>
    <w:qFormat/>
    <w:rPr>
      <w:rFonts w:ascii="Arial" w:hAnsi="Arial"/>
      <w:sz w:val="18"/>
      <w:lang w:val="en-GB" w:eastAsia="en-US"/>
    </w:rPr>
  </w:style>
  <w:style w:type="character" w:customStyle="1" w:styleId="TF0">
    <w:name w:val="TF (文字)"/>
    <w:qFormat/>
    <w:locked/>
    <w:rPr>
      <w:rFonts w:ascii="Arial" w:hAnsi="Arial"/>
      <w:b/>
      <w:lang w:val="en-GB" w:eastAsia="en-US"/>
    </w:rPr>
  </w:style>
  <w:style w:type="character" w:customStyle="1" w:styleId="EditorsNoteCharChar">
    <w:name w:val="Editor's Note Char Char"/>
    <w:qFormat/>
    <w:rPr>
      <w:rFonts w:ascii="Times New Roman" w:hAnsi="Times New Roman"/>
      <w:color w:val="FF0000"/>
      <w:lang w:val="en-GB"/>
    </w:rPr>
  </w:style>
  <w:style w:type="character" w:customStyle="1" w:styleId="B1Char1">
    <w:name w:val="B1 Char1"/>
    <w:qFormat/>
    <w:rPr>
      <w:rFonts w:ascii="Times New Roman" w:hAnsi="Times New Roman"/>
      <w:lang w:val="en-GB" w:eastAsia="en-US"/>
    </w:rPr>
  </w:style>
  <w:style w:type="character" w:customStyle="1" w:styleId="apple-converted-space">
    <w:name w:val="apple-converted-space"/>
    <w:basedOn w:val="DefaultParagraphFont"/>
    <w:qFormat/>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NOChar">
    <w:name w:val="NO Char"/>
    <w:qFormat/>
    <w:rPr>
      <w:rFonts w:ascii="Times New Roman" w:hAnsi="Times New Roman"/>
      <w:lang w:val="en-GB" w:eastAsia="en-US"/>
    </w:rPr>
  </w:style>
  <w:style w:type="paragraph" w:customStyle="1" w:styleId="TAJ">
    <w:name w:val="TAJ"/>
    <w:basedOn w:val="TH"/>
    <w:qFormat/>
    <w:rPr>
      <w:rFonts w:eastAsia="宋体"/>
      <w:lang w:eastAsia="zh-CN"/>
    </w:rPr>
  </w:style>
  <w:style w:type="paragraph" w:customStyle="1" w:styleId="INDENT1">
    <w:name w:val="INDENT1"/>
    <w:basedOn w:val="Normal"/>
    <w:qFormat/>
    <w:pPr>
      <w:ind w:left="851"/>
    </w:pPr>
    <w:rPr>
      <w:rFonts w:eastAsia="宋体"/>
      <w:lang w:eastAsia="zh-CN"/>
    </w:rPr>
  </w:style>
  <w:style w:type="paragraph" w:customStyle="1" w:styleId="INDENT2">
    <w:name w:val="INDENT2"/>
    <w:basedOn w:val="Normal"/>
    <w:qFormat/>
    <w:pPr>
      <w:ind w:left="1135" w:hanging="284"/>
    </w:pPr>
    <w:rPr>
      <w:rFonts w:eastAsia="宋体"/>
      <w:lang w:eastAsia="zh-CN"/>
    </w:rPr>
  </w:style>
  <w:style w:type="paragraph" w:customStyle="1" w:styleId="INDENT3">
    <w:name w:val="INDENT3"/>
    <w:basedOn w:val="Normal"/>
    <w:qFormat/>
    <w:pPr>
      <w:ind w:left="1701" w:hanging="567"/>
    </w:pPr>
    <w:rPr>
      <w:rFonts w:eastAsia="宋体"/>
      <w:lang w:eastAsia="zh-CN"/>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Normal"/>
    <w:qFormat/>
    <w:pPr>
      <w:keepNext/>
      <w:keepLines/>
      <w:spacing w:before="240"/>
      <w:ind w:left="1418"/>
    </w:pPr>
    <w:rPr>
      <w:rFonts w:ascii="Arial" w:eastAsia="宋体" w:hAnsi="Arial"/>
      <w:b/>
      <w:sz w:val="36"/>
      <w:lang w:eastAsia="zh-CN"/>
    </w:rPr>
  </w:style>
  <w:style w:type="character" w:customStyle="1" w:styleId="PlainTextChar">
    <w:name w:val="Plain Text Char"/>
    <w:basedOn w:val="DefaultParagraphFont"/>
    <w:link w:val="PlainText"/>
    <w:qFormat/>
    <w:rPr>
      <w:rFonts w:ascii="Courier New" w:eastAsia="Times New Roman" w:hAnsi="Courier New"/>
      <w:lang w:val="en-GB" w:eastAsia="zh-CN"/>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
    <w:name w:val="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GB"/>
    </w:rPr>
  </w:style>
  <w:style w:type="paragraph" w:customStyle="1" w:styleId="11">
    <w:name w:val="书目1"/>
    <w:basedOn w:val="Normal"/>
    <w:next w:val="Normal"/>
    <w:uiPriority w:val="37"/>
    <w:unhideWhenUsed/>
    <w:qFormat/>
    <w:pPr>
      <w:overflowPunct w:val="0"/>
      <w:autoSpaceDE w:val="0"/>
      <w:autoSpaceDN w:val="0"/>
      <w:adjustRightInd w:val="0"/>
      <w:textAlignment w:val="baseline"/>
    </w:pPr>
    <w:rPr>
      <w:rFonts w:eastAsia="Times New Roman"/>
      <w:lang w:eastAsia="en-GB"/>
    </w:rPr>
  </w:style>
  <w:style w:type="character" w:customStyle="1" w:styleId="BodyText2Char">
    <w:name w:val="Body Text 2 Char"/>
    <w:basedOn w:val="DefaultParagraphFont"/>
    <w:link w:val="BodyText2"/>
    <w:semiHidden/>
    <w:qFormat/>
    <w:rPr>
      <w:rFonts w:ascii="Times New Roman" w:eastAsia="Times New Roman" w:hAnsi="Times New Roman"/>
      <w:lang w:val="en-GB" w:eastAsia="en-GB"/>
    </w:rPr>
  </w:style>
  <w:style w:type="character" w:customStyle="1" w:styleId="BodyText3Char">
    <w:name w:val="Body Text 3 Char"/>
    <w:basedOn w:val="DefaultParagraphFont"/>
    <w:link w:val="BodyText3"/>
    <w:semiHidden/>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semiHidden/>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semiHidden/>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semiHidden/>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semiHidden/>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semiHidden/>
    <w:qFormat/>
    <w:rPr>
      <w:rFonts w:ascii="Times New Roman" w:eastAsia="Times New Roman" w:hAnsi="Times New Roman"/>
      <w:lang w:val="en-GB"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E-mailSignatureChar">
    <w:name w:val="E-mail Signature Char"/>
    <w:basedOn w:val="DefaultParagraphFont"/>
    <w:link w:val="E-mailSignature"/>
    <w:semiHidden/>
    <w:qFormat/>
    <w:rPr>
      <w:rFonts w:ascii="Times New Roman" w:eastAsia="Times New Roman" w:hAnsi="Times New Roman"/>
      <w:lang w:val="en-GB" w:eastAsia="en-GB"/>
    </w:rPr>
  </w:style>
  <w:style w:type="character" w:customStyle="1" w:styleId="EndnoteTextChar">
    <w:name w:val="Endnote Text Char"/>
    <w:basedOn w:val="DefaultParagraphFont"/>
    <w:link w:val="EndnoteText"/>
    <w:semiHidden/>
    <w:qFormat/>
    <w:rPr>
      <w:rFonts w:ascii="Times New Roman" w:eastAsia="Times New Roman" w:hAnsi="Times New Roman"/>
      <w:lang w:val="en-GB" w:eastAsia="en-GB"/>
    </w:rPr>
  </w:style>
  <w:style w:type="character" w:customStyle="1" w:styleId="HTMLAddressChar">
    <w:name w:val="HTML Address Char"/>
    <w:basedOn w:val="DefaultParagraphFont"/>
    <w:link w:val="HTMLAddress"/>
    <w:semiHidden/>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semiHidden/>
    <w:qFormat/>
    <w:rPr>
      <w:rFonts w:ascii="Consolas" w:eastAsia="Times New Roman" w:hAnsi="Consolas"/>
      <w:lang w:val="en-GB" w:eastAsia="en-GB"/>
    </w:rPr>
  </w:style>
  <w:style w:type="paragraph" w:customStyle="1" w:styleId="12">
    <w:name w:val="明显引用1"/>
    <w:basedOn w:val="Normal"/>
    <w:next w:val="Normal"/>
    <w:link w:val="a"/>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
    <w:name w:val="明显引用 字符"/>
    <w:basedOn w:val="DefaultParagraphFont"/>
    <w:link w:val="12"/>
    <w:uiPriority w:val="30"/>
    <w:qFormat/>
    <w:rPr>
      <w:rFonts w:ascii="Times New Roman" w:eastAsia="Times New Roman" w:hAnsi="Times New Roman"/>
      <w:i/>
      <w:iCs/>
      <w:color w:val="4F81BD" w:themeColor="accent1"/>
      <w:lang w:val="en-GB" w:eastAsia="en-GB"/>
    </w:rPr>
  </w:style>
  <w:style w:type="character" w:customStyle="1" w:styleId="MacroTextChar">
    <w:name w:val="Macro Text Char"/>
    <w:basedOn w:val="DefaultParagraphFont"/>
    <w:link w:val="MacroText"/>
    <w:semiHidden/>
    <w:qFormat/>
    <w:rPr>
      <w:rFonts w:ascii="Consolas" w:eastAsia="Times New Roman" w:hAnsi="Consolas"/>
      <w:lang w:val="en-GB" w:eastAsia="en-GB"/>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GB"/>
    </w:rPr>
  </w:style>
  <w:style w:type="paragraph" w:customStyle="1" w:styleId="13">
    <w:name w:val="无间隔1"/>
    <w:uiPriority w:val="1"/>
    <w:qFormat/>
    <w:pPr>
      <w:overflowPunct w:val="0"/>
      <w:autoSpaceDE w:val="0"/>
      <w:autoSpaceDN w:val="0"/>
      <w:adjustRightInd w:val="0"/>
      <w:textAlignment w:val="baseline"/>
    </w:pPr>
    <w:rPr>
      <w:rFonts w:eastAsia="Times New Roman"/>
      <w:lang w:val="en-GB" w:eastAsia="en-GB"/>
    </w:rPr>
  </w:style>
  <w:style w:type="character" w:customStyle="1" w:styleId="NoteHeadingChar">
    <w:name w:val="Note Heading Char"/>
    <w:basedOn w:val="DefaultParagraphFont"/>
    <w:link w:val="NoteHeading"/>
    <w:semiHidden/>
    <w:qFormat/>
    <w:rPr>
      <w:rFonts w:ascii="Times New Roman" w:eastAsia="Times New Roman" w:hAnsi="Times New Roman"/>
      <w:lang w:val="en-GB" w:eastAsia="en-GB"/>
    </w:rPr>
  </w:style>
  <w:style w:type="paragraph" w:customStyle="1" w:styleId="14">
    <w:name w:val="引用1"/>
    <w:basedOn w:val="Normal"/>
    <w:next w:val="Normal"/>
    <w:link w:val="a0"/>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0">
    <w:name w:val="引用 字符"/>
    <w:basedOn w:val="DefaultParagraphFont"/>
    <w:link w:val="14"/>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semiHidden/>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customStyle="1" w:styleId="no0">
    <w:name w:val="no"/>
    <w:basedOn w:val="Normal"/>
    <w:qFormat/>
    <w:pPr>
      <w:spacing w:before="100" w:beforeAutospacing="1" w:after="100" w:afterAutospacing="1"/>
    </w:pPr>
    <w:rPr>
      <w:rFonts w:eastAsia="Times New Roman"/>
      <w:sz w:val="24"/>
      <w:szCs w:val="24"/>
      <w:lang w:eastAsia="en-GB"/>
    </w:rPr>
  </w:style>
  <w:style w:type="paragraph" w:customStyle="1" w:styleId="msolistparagraph0">
    <w:name w:val="msolistparagraph"/>
    <w:basedOn w:val="Normal"/>
    <w:qFormat/>
    <w:pPr>
      <w:spacing w:after="0"/>
      <w:ind w:firstLine="420"/>
      <w:jc w:val="both"/>
    </w:pPr>
    <w:rPr>
      <w:rFonts w:ascii="等线" w:eastAsia="等线" w:hAnsi="等线" w:hint="eastAsia"/>
      <w:sz w:val="21"/>
      <w:szCs w:val="21"/>
      <w:lang w:val="en-US" w:eastAsia="zh-CN"/>
    </w:rPr>
  </w:style>
  <w:style w:type="paragraph" w:styleId="Revision">
    <w:name w:val="Revision"/>
    <w:hidden/>
    <w:uiPriority w:val="99"/>
    <w:semiHidden/>
    <w:rsid w:val="00BB45A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2DB0704F-AD72-4521-88F0-186BA1DC9F0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1277</Words>
  <Characters>7285</Characters>
  <Application>Microsoft Office Word</Application>
  <DocSecurity>0</DocSecurity>
  <Lines>60</Lines>
  <Paragraphs>17</Paragraphs>
  <ScaleCrop>false</ScaleCrop>
  <Company>3GPP Support Team</Company>
  <LinksUpToDate>false</LinksUpToDate>
  <CharactersWithSpaces>8545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
  <cp:lastModifiedBy>chc-r01</cp:lastModifiedBy>
  <cp:revision>38</cp:revision>
  <cp:lastPrinted>2411-12-31T00:00:00Z</cp:lastPrinted>
  <dcterms:created xsi:type="dcterms:W3CDTF">2022-07-08T02:13:00Z</dcterms:created>
  <dcterms:modified xsi:type="dcterms:W3CDTF">2022-11-16T15:51:00Z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2052-10.1.0.6395</vt:lpwstr>
  </property>
</Properties>
</file>